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Jardin Riche z niespodziewanymi kształtami landrynek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pojawią się w sprzedaży nowe, naturalne landrynki pod marką Jardin Riche o niespotykanych kształtach. Już nasze babcie wiedziały, iż tylko na bazie naturalnego cukru najwyższej jakości można tworzyć słodkości, które będą wywoływały uśmiech i zadowolenie. Z tego powodu landrynki Jardin Riche mają unikalną recepturę, w której wykorzystano tylko naturalne aromaty i smaki jakie wszystkim kojarzą się z dzieciństwem. Do tego określony wygląd samych landrynek – przypominający owoce, jak i… ziarna kawy, które są ukłonem w stronę osób lubiących ten smak i napój. Wszystko oczywiście bez żadnych konserwantów czy ulepszaczy smaku.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jest pierwszym krajem europejskim, w którym pojawią się cukierki Jardin Riche w specjalnych, kolekcjonerskich opakowaniach. To zupełnie inne podejście w porównaniu do dotychczas oferowanych na rynku produktów (torebki foliowe). Produkty Jardin Riche mogą zarówno pełnić funkcję niestandardowego, ale i niedrogiego słodkiego upominku który wyzwala moc pozytywnych emocji, jak i mogą być niezłą gratką dla kolekcjonerów, dzięki dołączanym kolekcjom magnesów. Jardin Riche dostępne będą od grudnia w kilku odmianach tematycznych (w tym kolekcja Świąteczna, Patriotyczna z postaciami polskiej historii czy też z ciekawymi miejscami w Polsce) oraz w kilku wariantach smakowych.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‘’Chcemy zaoferować polskim i zagranicznym konsumentom kolekcjonerskie, tematyczne serie słodkich produktów. Jednocześnie będziemy wprowadzać nowe, zgodne z oczekiwaniami konsumentów smaki i wzory landrynek. To nowatorskie podejście na naszym rynku’’</w:t>
      </w:r>
      <w:r>
        <w:rPr>
          <w:rFonts w:ascii="calibri" w:hAnsi="calibri" w:eastAsia="calibri" w:cs="calibri"/>
          <w:sz w:val="24"/>
          <w:szCs w:val="24"/>
        </w:rPr>
        <w:t xml:space="preserve"> – dodaje Jędrzej Szynkarczuk.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twierdzą przedstawiciele marki Jardin Riche, kategorie landrynek smakowych i funkcjonalnych pozycjonowanych jako małe i przyjemne prezenty, będą w przyszłości szybko rosły i tu upatrują największego potencjału.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kochają słodycze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konsumenckie pokazują, że Polacy kochają słodycze: 90% przyznaje się do kupowania łakoci, ponad 80% lubi jeść słodkie produkty. Średnio 2 razy w tygodniu sięgamy po słodką przekąskę a dla 1/3 Polaków stanowią one stały element codziennej diety. Największą popularnością (90%) słodycze cieszą się wśród konsumentów młodych (do 24 l).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2024-04-26T08:48:12+02:00</dcterms:created>
  <dcterms:modified xsi:type="dcterms:W3CDTF">2024-04-26T08:48:12+02:00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