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1500 - zaawansowana ochrona dla MŚP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Check Point Software Technologies ogłosił niedawno wydanie nowych bram bezpieczeństwa serii 1500 dla małych i średnich firm. Dwa nowe urządzenia SMB ustanawiają nowe standardy ochrony przed najbardziej zaawansowanymi cyberatakami piątej generacji i oferują niezrównaną łatwość wdrażania i zarządzania.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raportem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Verizon dotyczącym dochodzeń w sprawie naruszenia danych z 2019 r</w:t>
        </w:r>
      </w:hyperlink>
      <w:r>
        <w:rPr>
          <w:rFonts w:ascii="calibri" w:hAnsi="calibri" w:eastAsia="calibri" w:cs="calibri"/>
          <w:sz w:val="24"/>
          <w:szCs w:val="24"/>
        </w:rPr>
        <w:t xml:space="preserve">. 43% wszystkich ofiar naruszeń stanowiły małe firmy, a 63% prób ataku na małe i średnie firmy zakończyło się powodzeniem. Koszt przerw w działalności spowodowanych cyberatakami na małe i średnie firmy może przekroczyć w USA 1 mln USD, a według raportu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Instytutu Ponemon</w:t>
        </w:r>
      </w:hyperlink>
      <w:r>
        <w:rPr>
          <w:rFonts w:ascii="calibri" w:hAnsi="calibri" w:eastAsia="calibri" w:cs="calibri"/>
          <w:sz w:val="24"/>
          <w:szCs w:val="24"/>
        </w:rPr>
        <w:t xml:space="preserve">, ataki mogą mieć druzgocący wpływ na organizację.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Bramy 1550 i 1590 są obsługiwane przez Check Point R80. R80 jest najbardziej zaawansowanym w branży oprogramowaniem do zarządzania bezpieczeństwem i obejmuje wielowarstwową ochronę nowej generacji zarówno przed znanymi zagrożeniami, jak i atakami zero-day przy użyciu wielokrotnie nagradzanej ochrony SandBlast ™ Zero-Day Protection oraz antywirusa, programu antybotowego, IPS, aplikacji kontrolnej, filtrowanie adresów URL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seria 1500 zapewnia małym i średnim firmom bezpieczeństwo klasy Enterprise: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100% skuteczności blokady złośliwego oprogramowania w poczcie e-mail i Internecie, wykorzystanie odporności i współczynnika przechwytu po infekcji, jak wskazuje ostatni test grupy NPS Labs Breach Prevention Systems (BPS)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 2 razy większa wydajność w porównaniu do poprzednich generacji. 1550 Gateway oferuje 450 Mb/s wydajności zapobiegania zagrożeniom, a 1590 Gateway oferuje nawet 660 Mb/s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1550 zapewnia maksymalną przepustowość zapory 2 Gb/s, a 1590 zapewnia maksymalną przepustowość zapory 4 Gb/s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1550 posiada sześć portów 1GbE, natomiast 1590 aż dziesięć portów 1GbE, oba mają Wi-Fi i zintegrowany modemem zaprojektowany dla LTE i 5G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Aplikacja mobilna Check Point WatchTower, umożliwia pracownikom IT monitorowanie sieci i szybkie ograniczanie zagrożeń bezpieczeństwa z dowolnego miejsca na urządzeniu mobilnym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Obsługa zero-touch umożliwia konfigurację poniżej 1 minuty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Wykrywanie i rozpoznawanie urządzeń IoT w celu dokładnego zdefiniowania polityki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„Małe firmy odgrywają kluczową rolę we wzroście gospodarczym i innowacjach na całym świecie, ale często brakuje im środków, aby w pełni chronić się przed dzisiejszymi zaawansowanymi zagrożeniami cybernetycznymi”, powiedział Itai Greenberg, wiceprezes ds. Zarządzania produktem w Check Point Software Technologies. „Teraz, małe i średnie firmy mogą cieszyć się bezpieczeństwem klasy korporacyjnej dzięki wiodącym w branży funkcjom zapobiegania zagrożeniom w połączeniu z łatwym i intuicyjnym zarządzaniem.”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Bramy 1550 i 1590 są teraz dostępne w naszej globalnej sieci partnerów.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dniem 30 maja 2020 r. Check Point przestanie sprzedawać następujące modele bram bezpieczeństwa: 730, 750, 770, 790, 1430, 1450, 1470 i 1490 przewodowe i bezprzewodowe (z wyłączeniem VDSL).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nterprise.verizon.com/resources/reports/dbir/" TargetMode="External"/><Relationship Id="rId8" Type="http://schemas.openxmlformats.org/officeDocument/2006/relationships/hyperlink" Target="https://csrps.com/Media/Default/2017%20Reports/2017-Ponemon-State-of-Cybersecurity-in-Small-and-Medium-Sized-Businesses-SMB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2024-04-23T19:37:38+02:00</dcterms:created>
  <dcterms:modified xsi:type="dcterms:W3CDTF">2024-04-23T19:37:38+02:00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