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Samochód używany? Tylko w ofercie premium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chętnie sięgają po używane pojazdy. Co roku odnotowuje się około 2 mln ogłoszeń sprzedaży samochodów używanych, z których aż milion zostało sprowadzonych z zagranicy. Tymczasem badanie przeprowadzone przez SmartDriver.pl wykazało, że w aż 66% przypadków deklarowany w ogłoszeniu stan auta nie zgadza się ze stanem faktycznym! Odpowiedzią może być zaufany partner, który sprawdzi uprzednio stan techniczny pojazdu.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sprawdzania pojazdu przed zakupem jest często czasochłonny – wymaga weryfikacji dokumentów takich jak karta pojazdu czy książka serwisowa, oględzin samochodu, jazdy próbnej. W końcu diagnostyka stanu technicznego przy wsparciu specjalisty oraz profesjonalnego sprzętu, weryfikującego stan nadwozia, powłoki lakierniczej.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Premium Selection - auto używane jak z salonu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wskazują przedstawiciele Inchcape, zakup samochodu używanego może przebiegać w zasadzie w identyczny sposób jak zupełnie nowego. Wybór certyfikowanego pojazdu od zaufanego przedstawiciela ograniczy nam stres oraz zapewni radość z dokonanego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jest certyfikat Premium Selection, wydawany przez autoryzowane serwisy BMW – jednej z najchętniej kupowanych przez Polaków marek premium na rynku wtórnym. Certyfikat otrzymują jedynie te samochody, których stan techniczny został zweryfikowany i zatwierdzony przez drobiazgowy przegląd.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Samochody używane, z certyfikatem Premium Selection, sprzedawane w naszych salonach poddawane są drobiazgowej kontroli. Każdy pojazd musi pomyślnie przejść rygorystyczny przegląd wizerunkowy oraz techniczny, zarówno wewnętrzny jak i zewnętrzny, by upewnić się, że w pełni spełnia zakładane normy</w:t>
      </w:r>
      <w:r>
        <w:rPr>
          <w:rFonts w:ascii="calibri" w:hAnsi="calibri" w:eastAsia="calibri" w:cs="calibri"/>
          <w:sz w:val="24"/>
          <w:szCs w:val="24"/>
        </w:rPr>
        <w:t xml:space="preserve"> – wylicza Michał Podkowa z Inchcape, największego w Polsce dealera BMW.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nazywane jest przeglądem 360 stopniowym, podczas którego sprawdzane są m.in. dane z komputera pojazdu, dokonywane techniczne i mechaniczne inspekcje, przeglądy kół i opon czy jakości wnętrza. Na koniec technicy BMW dokonują jazdy testowej by zapewnić nam pojazd zapewniający stuprocentową przyjemność z jazdy.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poza pewnością dotyczącą stanu technicznego i wizualnego pojazdu, klient otrzymuje 2-letnią ochronę gwarancyjną na wszystkie elementy mechaniczne i elektroniczne. Dealer zapewni również brak konieczności serwisowania przez 10 tys. km, czyli około półroczny okres użytkowania. Samochody z certyfikatem Premium Selection mogą być objęte również atrakcyjną ofertą finansowania lub leasingiem, dzięki czemu zakup nie obciąży za bardzo naszego budżetu.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2024-04-16T09:55:15+02:00</dcterms:created>
  <dcterms:modified xsi:type="dcterms:W3CDTF">2024-04-16T09:55:15+02:00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