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o nowej Tarczy Antykryzysowe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Przygotowana tuż przed Świętami rządowa Tarcza Antykryzysowa spełnia większość oczekiwań przedsiębiorców – ocenia propozycję rządową Polska Grupa Supermarketów. Te Święta staną się próbą dla wielu firm, rodzin i pracowników – musimy zjednoczyć siły.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wersja programu wsparcia dla gospodarki w końcu uwzględnia część oczekiwań przedsiębiorców i powinna ułatwić setkom tysięcy firm przetrwanie kryzysu spowodowanego pandemią COVID-19.</w:t>
      </w:r>
      <w:r>
        <w:rPr>
          <w:rFonts w:ascii="calibri" w:hAnsi="calibri" w:eastAsia="calibri" w:cs="calibri"/>
          <w:sz w:val="24"/>
          <w:szCs w:val="24"/>
        </w:rPr>
        <w:t xml:space="preserve"> – mówi Michał Sadecki, prezes Polskiej Grupy Supermarketów.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Zwolnienie ze składek ZUS, dofinansowanie do wynagrodzeń, pożyczki czy odroczenia podatków to jedynie część z liczącego około 100 miliardów złotych (ok. 4,5% PKB) wsparcia dla polskich przedsiębiorców.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 w cieniu koronawirusa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antykryzysowe z pewnością poprawi nastój i wzmocni nadzieję przy świątecznych stołach milionów Polaków. Jednocześnie Święta Wielkanocne dla większości Polaków będą mniej rodzinne niż zwykle z powodu restrykcyjnej kwarantanny towarzyszącej epidemii koronawirusa.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Chciałbym podziękować wszystkim pracownikom i partnerom naszej Grupy za ciężką pracę oraz dzielne znoszenie niedogodności ostatnich tygodni, a także wsparcie jakie PGS uzyskała z ich strony. Wszystkim naszym klientom, pracownikom, dostawcom oraz ich rodzinom życzymy spokojnych Świąt Wielkiej Nocy oraz przede wszystkim dużo zdrowia, które w ostatnim czasie możemy docenić bardziej niż kiedykolwiek</w:t>
      </w:r>
      <w:r>
        <w:rPr>
          <w:rFonts w:ascii="calibri" w:hAnsi="calibri" w:eastAsia="calibri" w:cs="calibri"/>
          <w:sz w:val="24"/>
          <w:szCs w:val="24"/>
        </w:rPr>
        <w:t xml:space="preserve"> – dodaje Michał Sadecki.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2024-04-27T01:39:07+02:00</dcterms:created>
  <dcterms:modified xsi:type="dcterms:W3CDTF">2024-04-27T01:39:07+02:00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