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przeciwna ratyfikacji CETA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(PGS), zrzeszająca blisko 600 placówek w całej Polsce, wyraża głębokie zaniepokojenie kwestią implementacji przez rząd RP umowy CETA (Comprehensive Economic and Trade Agreement). W opinii PGS porozumienie może wpływać negatywnie na sytuację polskich producentów, jak również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CETA, czyli umowa pomiędzy Unią Europejską a Kanadą, zakłada zniesienie większości ceł i barier pozataryfowych oraz liberalizację handlu między stronami. W przyszłości dokument może wpłynąć również na relacje między państwami wspólnoty a innymi rynkami (np. USA). Choć kwestie negocjacyjne podlegają organom Unii Europejskiej, to ostateczne losy porozumienia należą jednak do rządów państw narodowych.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Porozumienie budzi wiele kontrowersji wśród opinii publicznej. Jak zauważa Polska Grupa Supermarketów, umowa CETA może zagrażać sytuacji polskich przedsiębiorców oraz konsumentów. Zdaniem przedstawicieli PGS w pierwszej kolejności może ucierpieć polskie rolnictwo, które oparte jest o bardziej tradycyjne metody uprawy. Konkurowanie z kanadyjskim modelem przemysłowym jest wręcz niemożliwe i drastycznie może ograniczyć rynki zbytu dla polskich rolników, których produkty - uprawiane w tradycyjny sposób - mogą okazać się za drogie. PGS wyraża zaniepokojenie, że po wprowadzeniu CETA, konsumenci mogą nie mieć szerokiego dostępu do wysokojakościowej europejskiej, żywności. </w:t>
      </w:r>
    </w:p>
    <w:p>
      <w:r>
        <w:rPr>
          <w:rFonts w:ascii="calibri" w:hAnsi="calibri" w:eastAsia="calibri" w:cs="calibri"/>
          <w:sz w:val="24"/>
          <w:szCs w:val="24"/>
        </w:rPr>
        <w:t xml:space="preserve">CETA może stanowić również furtkę do genetycznie modyfikowanej żywności. Obecne przepisy unijne (UE) umożliwiają sprzedaż produktów GMO tylko w przypadku otrzymania autoryzacji na szczeblu unijnym, poprzedzonej bardzo dokładną oceną ryzyka, dokonywaną przez Europejski Urząd ds. Bezpieczeństwa Żywności (EFSA). Po uzyskaniu zezwolenia w Europie, państwa członkowskie mogą wciąż zakazać jego uprawy na swoim terenie, powołując się na tzw. klauzulę ochronną. CETA przewiduje kontrowersyjny mechanizm ICS, czyli system sądów o arbitrażowych, przez które korporacje mogą pozywać poszczególne państwa, oskarżając je np. o tworzenie barier handlowych.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- Uważamy, że istnieje realna groźba procederu, w którym rolnicze lobby Kanady (posiadającej jedno z najbardziej liberalnych na świecie podejść do GMO) wykorzysta mechanizm ICS do swobodnego zalania rynków europejskich produktami genetycznie modyfikowanymi i o zaniżonych parametrach jakościowych - mówi Michał Sadecki, prezes PGS.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Według krytyków CETA, porozumienie handlowe może wpłynąć również negatywnie na europejski rynek pracy. Zgodnie z badaniami fundacji Akcja Demokracja Europie grozi utrata nawet 200 tys. miejsc pracy. W zamian kraje członkowskie UE mogą spodziewać się wzrostu gospodarczego w wysokości ok. 0,08%, jednak Polska, zdaniem części analityków, znajdzie się poniżej tej średniej, bowiem obok Malty to właśnie nasz kraj skorzysta najmniej na porozumieniu. </w:t>
      </w:r>
    </w:p>
    <w:p>
      <w:r>
        <w:rPr>
          <w:rFonts w:ascii="calibri" w:hAnsi="calibri" w:eastAsia="calibri" w:cs="calibri"/>
          <w:sz w:val="24"/>
          <w:szCs w:val="24"/>
        </w:rPr>
        <w:t xml:space="preserve">W związku z powyższym Polska Grupa Supermarketów apeluje do rządu Prawa i Sprawiedliwości o odstąpienie od ratyfikacji CETA i uwzględnienie głosów wielu organizacji pozarządowych.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2024-04-27T04:43:57+02:00</dcterms:created>
  <dcterms:modified xsi:type="dcterms:W3CDTF">2024-04-27T04:43:57+02:00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