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Oświadczenie Zarządu Drink Food Sp. z o.o., producenta wody niegazowanej Józefowianka i Woda Świętokrzyska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świetle informacji i zaleceń Głównego Inspektoratu Sanitarnego (GIS) Zarząd firmy Drink Food Sp. z o.o., producenta źródlanych wód niegazowanych Józefowianka i Świętokrzyska, pragnie poinformować, iż podjął decyzję o całkowitym wycofaniu z rynku i zawieszeniu dalszej produkcji wody niegazowanej.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Decyzja ta podyktowana jest przede wszystkim troską o bezpieczeństwo Konsumentów i zapewnienie najwyższej jakości oferowanych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Pragniemy podkreślić, iż działania Drink Food Sp. z o.o. podjęte zostały znacznie wcześniej - przed pojawieniem się komunikatu GIS (23.07.2018). Na początku lipca br., niezwłocznie po wewnętrznej kontroli jakości producenta, wstrzymano dostawę pierwszej partii wody niegazowanej o numerach 51264. Należy podkreślić, że badania produktów realizowane zgodnie z procedurami nie wskazywały na nieprawidłowości. Mając na uwadze troskę o bezpieczeństwo konsumentów firma podjęła decyzję o przeprowadzeniu akcji informacyjnej wśród dużych sieci handlowych, wstrzymując i wycofując wodę niegazowaną w butelkach o pojemności 0,5 L i 1,5 L ze sklepów.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Działania Drink Food Sp. z o.o. są zgodne z opiniami ekspertów, którzy na całym świecie podkreślają, że obawa o jakość jednej butelki skutkuje wycofaniem całej serii produkcji z rynku.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Drink Food Sp. z o.o. pragnie zapewnić, iż pozostałe produkty firmy zostały poddane szczegółowej kontroli jakości a wyniki badań próbek wody niegazowanej są monitorowane na bieżąco.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Jednocześnie producent na bieżąco monitoruje sytuację oraz wszelkie informacje otrzymywane od dystrybutorów, Klientów. </w:t>
      </w:r>
      <w:r>
        <w:rPr>
          <w:rFonts w:ascii="calibri" w:hAnsi="calibri" w:eastAsia="calibri" w:cs="calibri"/>
          <w:sz w:val="24"/>
          <w:szCs w:val="24"/>
          <w:b/>
        </w:rPr>
        <w:t xml:space="preserve">Należy podkreślić, iż dotychczas nie otrzymał żadnych niepokojących sygnałów o przypadkach problemów zdrowotnych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Drink Food Sp. z o.o. wspólnie z Organami Kontroli, szczegółowo analizuje zaistniałą sytuację oraz możliwości wprowadzenia dodatkowych kontroli jakości. Zarząd spółki zobowiązuje się do dołożenia wszelkich starań w celu uniknięcia podobnej sytuacji w przyszłości.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Zarząd Drink Food Sp. z o.o.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2024-04-26T15:47:00+02:00</dcterms:created>
  <dcterms:modified xsi:type="dcterms:W3CDTF">2024-04-26T15:47:00+02:00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