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Interview w Polsce w 2016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''INTERVIEW'' - luksusowy miesięcznik life style, wkrótce pojawi się na polskim rynku prasowym. Wydawcą magazynu będzie polska spółka Artnews SA, przejęta przez amerykańskiego miliardera Petera M.Branta.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''Interview'' wydawany jest od 1969 roku i został założony przez Andiego Warhola i brytyjskiego dziennikarza Johna Wilcocka. Magazyn jest formą wywiadów z największymi i najbardziej znanymi artystami, muzykami, celebrytami na świecie. Nowy miesięcznik zostanie wprowadzony na polski rynek w I połowie 2016 roku przez Artnews SA – polską spółkę wydającą dotychczas magazyn Art. &amp; Business.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 będzie wydawany w języku polskim w wersji drukowanej i elektronicznej, na podstawie licencji posiadanej przez BMP Publications – firmę, która przejęła w październiku br. polską spółkę. Akwizycja, w ramach której amerykański inwestor (miliarder i bliski przyjaciel Donalda Trump'a) Peter M.Brant nabył 60% pakiet akcji polskiej firmy była największą transakcją na polskim, alternatywnym rynku finansowym GPW – New Connect. Amerykański miliarder zapłacił za większościowy pakiet akcji polskiej firmy 64 mln PLN (Artnews SA wyceniony na ponad 100 mln PLN), zmieniając Artnews SA w największe wydawnictwo o rynku sztuki na świecie. Od października br. do Artnews SA należą takie tytuły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 in America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Magazine Antiques,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Modern, ARTnews, Art. &amp; Business.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„Wskutek sfinalizowania tej transakcji, utworzyliśmy największe i najbardziej wpływowe wydawnictwo magazynów drukowanych i serwisów cyfrowych zawierających wiadomości, recenzje i informacje na temat rynku sztuki. Nowy Artnews S.A., będzie posiadał najbogatsze archiwum z zasobami na temat historii i zdarzeń dotyczących rynku sztuki z ostatnich 100 lat, a także będzie w stanie zaoferować najdokładniejsze raporty na temat sztuki klasycznej, sztuki nowoczesnej, sztuki współczesnej i sztuki zdobniczej”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powiedział Peter M. Brant, właściciel spółki BMP Media Holdings LLC i akcjonariusz mający posiadać pakiet kontrolny w Artnews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Artnews SA będzie posiadał prawa do wydawania magazynu ''Interview'' w Polsce i kilku krajach Europy (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http://www.interviewmagazine.com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). Miesięcznik jest już obecny w Rosji, gdzie wydawcą jest znana modelką Naomi Campbell wraz z rosyjskim miliarderem Vladimirem Doroninem (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http://www.interviewrussia.ru</w:t>
        </w:r>
      </w:hyperlink>
      <w:r>
        <w:rPr>
          <w:rFonts w:ascii="calibri" w:hAnsi="calibri" w:eastAsia="calibri" w:cs="calibri"/>
          <w:sz w:val="24"/>
          <w:szCs w:val="24"/>
        </w:rPr>
        <w:t xml:space="preserve"> 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Polską firmą i wydawnictwem pokieruje dalej Izabela Depczyk, która była odpowiedzialna za przekształcenie magazynu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ARTnews</w:t>
      </w:r>
      <w:r>
        <w:rPr>
          <w:rFonts w:ascii="calibri" w:hAnsi="calibri" w:eastAsia="calibri" w:cs="calibri"/>
          <w:sz w:val="24"/>
          <w:szCs w:val="24"/>
        </w:rPr>
        <w:t xml:space="preserve"> nabytego przez obecną spółkę Artnews S.A. od Milton Esterow w 2014 roku. Oprócz prowadzenia firmy na polskim rynku, do jej obowiązków będzie należało przygotowanie firmy do debiutu na niemieckim rynku finansowym –Deutsche Boerse w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spółka zredukowała skład Rady Nadzorczej z siedmiu do sześciu członków celem spełnienia wymogów ustanowionych przez Deutsche Boerse, na którą spółka chce wejść w przyszłym roku, oprócz obrotu jej akcjami na giełdzie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Posiadamy nadzwyczajny zespół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połączonej organizacji, całkowicie zdominowaliśmy rynek mediów drukowanych w USA pod względem opłaconych i zweryfikowanych prenumerat, staliśmy się globalnym liderem w obszarze wywiadowni rynku sztuki dzięki naszej jednostce biznesowej Skate’s oraz utrzymaliśmy kierunek działań wskazany w naszej strategii, zgodnie z którym serwis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Artnews.com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ma stać się największym globalnym dostawcą treści cyfrowych poświęconych sztuce pod względem liczby odbiorców i osiąganego przychodu. Stało się to dzięki przeprowadzeniu integracji treści dziennikarskich, danych oraz badań ze wszystkich naszych serwisów mediowych w ramach jednej wspólnej platformy Artnews.com”</w:t>
      </w:r>
      <w:r>
        <w:rPr>
          <w:rFonts w:ascii="calibri" w:hAnsi="calibri" w:eastAsia="calibri" w:cs="calibri"/>
          <w:sz w:val="24"/>
          <w:szCs w:val="24"/>
        </w:rPr>
        <w:t xml:space="preserve"> - oświadczyła Izabela Depczyk, Dyrektor Generalny spółki Artnews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nterviewmagazine.com/" TargetMode="External"/><Relationship Id="rId9" Type="http://schemas.openxmlformats.org/officeDocument/2006/relationships/hyperlink" Target="http://www.interviewrussia.ru/" TargetMode="External"/><Relationship Id="rId10" Type="http://schemas.openxmlformats.org/officeDocument/2006/relationships/hyperlink" Target="http://art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2024-04-25T18:14:05+02:00</dcterms:created>
  <dcterms:modified xsi:type="dcterms:W3CDTF">2024-04-25T18:14:05+02:00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