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Miloan na czele rankingu firm pożyczkowych w Polsce (*GF)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wygrał najnowszy ranking firm pożyczkowych (chwilówek) pod względem kosztów rozliczenia długu w okresie 1 miesiąca. Miloan z najniższymi, miesięcznymi kosztami obsługi wyprzedził Vivus i NetCredit.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pożyczki 3 tys. zł spłacanej w jednej miesięcznej racie, najlepszą ofertę ma firma Miloan, której oddamy o 450 zł‚ więcej niż pożyczyliśmy. Drugie i trzecie miejsce z kosztami 540 zł oraz 550 zł zajmują odpowiednio vivus.pl oraz net credit</w:t>
      </w:r>
      <w:r>
        <w:rPr>
          <w:rFonts w:ascii="calibri" w:hAnsi="calibri" w:eastAsia="calibri" w:cs="calibri"/>
          <w:sz w:val="24"/>
          <w:szCs w:val="24"/>
        </w:rPr>
        <w:t xml:space="preserve">. - czytamy w najnowszym rankingu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ponad 1 milion Polaków pożycza pieniądze na bieżące wydatki, wakacje, prezenty. Ponad 25 proc. tych pożyczek udzielanych jest przez Internet lub telefon. W przypadku finansowania o wartości poniżej 1.000 zł udział firm pożyczkowych w rynku jest jeszcze większy i sięga 40 proc.! Prywatne firmy pożyczkowe stały się alternatywą dla banków i jedynym partnerem wielu Polaków, nie posiadających własnego konta. Średnia wartość zaciągniętej pożyczki to 2.500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Osobom, które nie mają możliwości skorzystania z oferty banku pozostają tzw. chwilówki, czyli wysokooprocentowane pożyczki. Koszty tych produktów są dokładnie określone przez prawo - maksymalne oprocentowanie wynosi dwukrotność stopy referencyjnej NBP powiększonej o 3,5 pkt proc (w sumie 7,5 proc.), zaś tzw. pozaodsetkowe koszty mogą stanowić maksymalnie 100 proc. wartości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pożyczkowe udzielają droższych pożyczek z powodu wyższego ryzyka ich klientów, mających niższą zdolność kredytową i niemogących uzyskać finansowania w banku. Pożyczki w takich firmach są droższe także z powodu modelu biznesowego, jaki przyjęły, polegającego na zbudowaniu dużej sieci dystrybucji, zatrudnianiu wielu pracowników udzielających kredytów i zbierających spłaty. Ale to jedyna opcja dla grupy 7 milionów osób, nie posiadających własnego konta bankowego tzw. "wykluczonych finansowo". Według danych NBP 18 proc. dorosłych Polaków nie posiada konta w banku.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*Ranking firm pożyczkowych został sporządzony przez redakcję działu ekonomicznego Gazety Finansowej na podstawie oferty z maja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2026-03-21T01:16:26+01:00</dcterms:created>
  <dcterms:modified xsi:type="dcterms:W3CDTF">2026-03-21T01:16:26+01:00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