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Miloan na czele rankingu firm pożyczkowych w Polsce (*GF)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Miloan Polska wygrał najnowszy ranking firm pożyczkowych (chwilówek) pod względem kosztów rozliczenia długu w okresie 1 miesiąca. Miloan z najniższymi, miesięcznymi kosztami obsługi wyprzedził Vivus i NetCredit.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pożyczki 3 tys. zł spłacanej w jednej miesięcznej racie, najlepszą ofertę ma firma Miloan, której oddamy o 450 zł‚ więcej niż pożyczyliśmy. Drugie i trzecie miejsce z kosztami 540 zł oraz 550 zł zajmują odpowiednio vivus.pl oraz net credit</w:t>
      </w:r>
      <w:r>
        <w:rPr>
          <w:rFonts w:ascii="calibri" w:hAnsi="calibri" w:eastAsia="calibri" w:cs="calibri"/>
          <w:sz w:val="24"/>
          <w:szCs w:val="24"/>
        </w:rPr>
        <w:t xml:space="preserve">. - czytamy w najnowszym rankingu Gazety Finansowej.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 ponad 1 milion Polaków pożycza pieniądze na bieżące wydatki, wakacje, prezenty. Ponad 25 proc. tych pożyczek udzielanych jest przez Internet lub telefon. W przypadku finansowania o wartości poniżej 1.000 zł udział firm pożyczkowych w rynku jest jeszcze większy i sięga 40 proc.! Prywatne firmy pożyczkowe stały się alternatywą dla banków i jedynym partnerem wielu Polaków, nie posiadających własnego konta. Średnia wartość zaciągniętej pożyczki to 2.500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Osobom, które nie mają możliwości skorzystania z oferty banku pozostają tzw. chwilówki, czyli wysokooprocentowane pożyczki. Koszty tych produktów są dokładnie określone przez prawo - maksymalne oprocentowanie wynosi dwukrotność stopy referencyjnej NBP powiększonej o 3,5 pkt proc (w sumie 7,5 proc.), zaś tzw. pozaodsetkowe koszty mogą stanowić maksymalnie 100 proc. wartości pożyczki.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pożyczkowe udzielają droższych pożyczek z powodu wyższego ryzyka ich klientów, mających niższą zdolność kredytową i niemogących uzyskać finansowania w banku. Pożyczki w takich firmach są droższe także z powodu modelu biznesowego, jaki przyjęły, polegającego na zbudowaniu dużej sieci dystrybucji, zatrudnianiu wielu pracowników udzielających kredytów i zbierających spłaty. Ale to jedyna opcja dla grupy 7 milionów osób, nie posiadających własnego konta bankowego tzw. "wykluczonych finansowo". Według danych NBP 18 proc. dorosłych Polaków nie posiada konta w banku.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*Ranking firm pożyczkowych został sporządzony przez redakcję działu ekonomicznego Gazety Finansowej na podstawie oferty z maja 2017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2026-08-29T10:03:07+02:00</dcterms:created>
  <dcterms:modified xsi:type="dcterms:W3CDTF">2026-08-29T10:03:07+02:00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