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Samochód używany? Tylko w ofercie premium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Polacy chętnie sięgają po używane pojazdy. Co roku odnotowuje się około 2 mln ogłoszeń sprzedaży samochodów używanych, z których aż milion zostało sprowadzonych z zagranicy. Tymczasem badanie przeprowadzone przez SmartDriver.pl wykazało, że w aż 66% przypadków deklarowany w ogłoszeniu stan auta nie zgadza się ze stanem faktycznym! Odpowiedzią może być zaufany partner, który sprawdzi uprzednio stan techniczny pojazdu.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Proces sprawdzania pojazdu przed zakupem jest często czasochłonny – wymaga weryfikacji dokumentów takich jak karta pojazdu czy książka serwisowa, oględzin samochodu, jazdy próbnej. W końcu diagnostyka stanu technicznego przy wsparciu specjalisty oraz profesjonalnego sprzętu, weryfikującego stan nadwozia, powłoki lakierniczej.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Premium Selection - auto używane jak z salonu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wskazują przedstawiciele Inchcape, zakup samochodu używanego może przebiegać w zasadzie w identyczny sposób jak zupełnie nowego. Wybór certyfikowanego pojazdu od zaufanego przedstawiciela ograniczy nam stres oraz zapewni radość z dokonanego zakupu.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Przykładem jest certyfikat Premium Selection, wydawany przez autoryzowane serwisy BMW – jednej z najchętniej kupowanych przez Polaków marek premium na rynku wtórnym. Certyfikat otrzymują jedynie te samochody, których stan techniczny został zweryfikowany i zatwierdzony przez drobiazgowy przegląd.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Samochody używane, z certyfikatem Premium Selection, sprzedawane w naszych salonach poddawane są drobiazgowej kontroli. Każdy pojazd musi pomyślnie przejść rygorystyczny przegląd wizerunkowy oraz techniczny, zarówno wewnętrzny jak i zewnętrzny, by upewnić się, że w pełni spełnia zakładane normy</w:t>
      </w:r>
      <w:r>
        <w:rPr>
          <w:rFonts w:ascii="calibri" w:hAnsi="calibri" w:eastAsia="calibri" w:cs="calibri"/>
          <w:sz w:val="24"/>
          <w:szCs w:val="24"/>
        </w:rPr>
        <w:t xml:space="preserve"> – wylicza Michał Podkowa z Inchcape, największego w Polsce dealera BMW.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Badanie nazywane jest przeglądem 360 stopniowym, podczas którego sprawdzane są m.in. dane z komputera pojazdu, dokonywane techniczne i mechaniczne inspekcje, przeglądy kół i opon czy jakości wnętrza. Na koniec technicy BMW dokonują jazdy testowej by zapewnić nam pojazd zapewniający stuprocentową przyjemność z jazdy.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ważne, poza pewnością dotyczącą stanu technicznego i wizualnego pojazdu, klient otrzymuje 2-letnią ochronę gwarancyjną na wszystkie elementy mechaniczne i elektroniczne. Dealer zapewni również brak konieczności serwisowania przez 10 tys. km, czyli około półroczny okres użytkowania. Samochody z certyfikatem Premium Selection mogą być objęte również atrakcyjną ofertą finansowania lub leasingiem, dzięki czemu zakup nie obciąży za bardzo naszego budżetu.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2026-09-20T01:24:12+02:00</dcterms:created>
  <dcterms:modified xsi:type="dcterms:W3CDTF">2026-09-20T01:24:12+02:00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