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uruchamia nowy program Global Managed Security Service Provider (MSSP)</w:t>
      </w:r>
    </w:p>
    <w:p>
      <w:pPr>
        <w:spacing w:before="0" w:after="500" w:line="264" w:lineRule="auto"/>
      </w:pPr>
      <w:r>
        <w:rPr>
          <w:rFonts w:ascii="calibri" w:hAnsi="calibri" w:eastAsia="calibri" w:cs="calibri"/>
          <w:sz w:val="36"/>
          <w:szCs w:val="36"/>
          <w:b/>
        </w:rPr>
        <w:t xml:space="preserve">Firma Check Point® Software Technologies Ltd. ogłosiła wdrożenie nowego programu Managed Security Service Providers (MSSP), który wzmacnia wsparcie dla partnerów. Dzięki pakietowi Horizon, opracowanemu przez firmę Check Point, program zapewnia partnerom dostęp do usług niezbędnych do kompleksowego zarządzania XDR/XPR, MDR/MPR, zarządzania zdarzeniami i zapewnienia bezpieczeństwa SOC. Program MSSP umożliwia partnerom zwiększenie rentowności.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zmieniająca się dynamika rynku napędza wzrost zarządzanych usług bezpieczeństwa, a firma Check Point dostosowuje się do tego zapotrzebowania” – powiedział Frank Rauch, szef działu kanałów sprzedaży w Check Point. „Intensywnie inwestujemy w nasz nowy program MSSP, w tym funkcje produktów, które wzbudzają zainteresowanie MSSP, a także usprawnienia operacyjne, szkolenia i działania marketingowe. Pozwala to na szybszy rozwój partnerów i ich rentowności dzięki opartej na usługach ochronie cybernetycznej w sieci, chmurze i punktach końcowych”.</w:t>
      </w:r>
    </w:p>
    <w:p>
      <w:pPr>
        <w:spacing w:before="0" w:after="300"/>
      </w:pPr>
      <w:r>
        <w:rPr>
          <w:rFonts w:ascii="calibri" w:hAnsi="calibri" w:eastAsia="calibri" w:cs="calibri"/>
          <w:sz w:val="24"/>
          <w:szCs w:val="24"/>
        </w:rPr>
        <w:t xml:space="preserve">Rolą </w:t>
      </w:r>
      <w:r>
        <w:rPr>
          <w:rFonts w:ascii="calibri" w:hAnsi="calibri" w:eastAsia="calibri" w:cs="calibri"/>
          <w:sz w:val="24"/>
          <w:szCs w:val="24"/>
        </w:rPr>
        <w:t xml:space="preserve">MSSP</w:t>
      </w:r>
      <w:r>
        <w:rPr>
          <w:rFonts w:ascii="calibri" w:hAnsi="calibri" w:eastAsia="calibri" w:cs="calibri"/>
          <w:sz w:val="24"/>
          <w:szCs w:val="24"/>
        </w:rPr>
        <w:t xml:space="preserve"> jest zapewnienie kompleksowego zarządzania systemami i urządzeniami bezpieczeństwa dla organizacji. Firmy powinny posiadać własne centrum operacji bezpieczeństwa (SOC), zapewniające całodobowy monitoring i reagowanie na incydenty, jednak przy stale zmieniającym się krajobrazie zagrożeń i globalnym braku wykwalifikowanych specjalistów ds. cyberbezpieczeństwa, tradycyjne działy SOC nie nadążają, a także często zbyt mocno są skoncentrowane na wykrywaniu ataków i reagowaniu na nie, a nie na ich zapobieganiu.</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MSSP Alert, do </w:t>
        </w:r>
      </w:hyperlink>
      <w:hyperlink r:id="rId8" w:history="1">
        <w:r>
          <w:rPr>
            <w:rFonts w:ascii="calibri" w:hAnsi="calibri" w:eastAsia="calibri" w:cs="calibri"/>
            <w:color w:val="0000FF"/>
            <w:sz w:val="24"/>
            <w:szCs w:val="24"/>
            <w:u w:val="single"/>
          </w:rPr>
          <w:t xml:space="preserve">2031 r. </w:t>
        </w:r>
      </w:hyperlink>
      <w:r>
        <w:rPr>
          <w:rFonts w:ascii="calibri" w:hAnsi="calibri" w:eastAsia="calibri" w:cs="calibri"/>
          <w:sz w:val="24"/>
          <w:szCs w:val="24"/>
        </w:rPr>
        <w:t xml:space="preserve">rynek zarządzanych usług bezpieczeństwa ma osiągnąć 53,2 mld USD. Dzięki architekturze Infinity, obejmującej sieć, chmurę, centrum operacji bezpieczeństwa (SOC) i ochronę pracowników zdalnych, firma Check Point zapewnia kompleksowe rozwiązania w zakresie cyberbezpieczeństwa w ramach prowadzonej przez partnerów oferty „as-a-service”. Wraz ze wzrostem skali i częstotliwości cyberataków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ze sprawdzonego portfolio zabezpieczeń firmy Check Point obejmującego ponad 300 integracji (natywnych dla chmury), które pomagają partnerom automatyzować usługi, zwiększając również ich rentowność.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ramach nowego programu dostawcy usług (</w:t>
      </w:r>
      <w:r>
        <w:rPr>
          <w:rFonts w:ascii="calibri" w:hAnsi="calibri" w:eastAsia="calibri" w:cs="calibri"/>
          <w:sz w:val="24"/>
          <w:szCs w:val="24"/>
          <w:b/>
        </w:rPr>
        <w:t xml:space="preserve">MSSP</w:t>
      </w:r>
      <w:r>
        <w:rPr>
          <w:rFonts w:ascii="calibri" w:hAnsi="calibri" w:eastAsia="calibri" w:cs="calibri"/>
          <w:sz w:val="24"/>
          <w:szCs w:val="24"/>
          <w:b/>
        </w:rPr>
        <w:t xml:space="preserve">) mogą:</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Zapewnić globalne usługi SOC-as-a-Service bez wymaganych inwestycji wstępnych</w:t>
      </w:r>
      <w:r>
        <w:rPr>
          <w:rFonts w:ascii="calibri" w:hAnsi="calibri" w:eastAsia="calibri" w:cs="calibri"/>
          <w:sz w:val="24"/>
          <w:szCs w:val="24"/>
        </w:rPr>
        <w:t xml:space="preserve">: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 rozwiązania MDR/MPR Horizon 24/7/365 firmy Check Point dostępnego pod wspólną marką i/ lub pod własną marką.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Reagować na poważne incydenty bezpieczeństwa</w:t>
      </w:r>
      <w:r>
        <w:rPr>
          <w:rFonts w:ascii="calibri" w:hAnsi="calibri" w:eastAsia="calibri" w:cs="calibri"/>
          <w:sz w:val="24"/>
          <w:szCs w:val="24"/>
        </w:rPr>
        <w:t xml:space="preserve">: dostawcy usług managed security (</w:t>
      </w:r>
      <w:r>
        <w:rPr>
          <w:rFonts w:ascii="calibri" w:hAnsi="calibri" w:eastAsia="calibri" w:cs="calibri"/>
          <w:sz w:val="24"/>
          <w:szCs w:val="24"/>
        </w:rPr>
        <w:t xml:space="preserve">MSSP</w:t>
      </w:r>
      <w:r>
        <w:rPr>
          <w:rFonts w:ascii="calibri" w:hAnsi="calibri" w:eastAsia="calibri" w:cs="calibri"/>
          <w:sz w:val="24"/>
          <w:szCs w:val="24"/>
        </w:rPr>
        <w:t xml:space="preserve">) mogą wykorzystywać i udostępniać pod wspólną marką różne wersje usługi Check Point Incident Response (IR). Dzięki ponad dziesięcioletniemu doświadczeniu w dziedzinie IR firma Check Point jest dobrze przygotowana do obsługi najbardziej złożonych naruszeń i incydentów związanych z bezpieczeństwem. Dodatkowo usługa zapewnia planowanie gotowości IR, aby klienci byli przygotowani do zagrożenia przed incydentem.</w:t>
      </w:r>
    </w:p>
    <w:p>
      <w:pPr>
        <w:spacing w:before="0" w:after="300"/>
      </w:pPr>
      <w:r>
        <w:rPr>
          <w:rFonts w:ascii="calibri" w:hAnsi="calibri" w:eastAsia="calibri" w:cs="calibri"/>
          <w:sz w:val="24"/>
          <w:szCs w:val="24"/>
        </w:rPr>
        <w:t xml:space="preserve">„Przedsiębiorstwa SMB walczą, aby dotrzymać kroku ewoluującym zagrożeniom, dynamicznym innowacjom w technologii zabezpieczeń oraz wyzwaniom związanym z personelem ds. bezpieczeństwa. Zarządzane usługi bezpieczeństwa zapewniają firmom dostęp do wiodących technologii i skalowalnych zasobów eksperckich po rozsądnych kosztach” – powiedział Lawrence M. Walsh, dyrektor generalny i główny analityk Channelnomics.</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upraszcza operacje dzięki szybszemu wprowadzaniu klientów, usprawnionym wycenom, wsparciu technicznemu czy strategii dostosowania usług do rynku (GTM).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program Check Point </w:t>
      </w:r>
      <w:r>
        <w:rPr>
          <w:rFonts w:ascii="calibri" w:hAnsi="calibri" w:eastAsia="calibri" w:cs="calibri"/>
          <w:sz w:val="24"/>
          <w:szCs w:val="24"/>
          <w:b/>
        </w:rPr>
        <w:t xml:space="preserve">MSSP</w:t>
      </w:r>
      <w:r>
        <w:rPr>
          <w:rFonts w:ascii="calibri" w:hAnsi="calibri" w:eastAsia="calibri" w:cs="calibri"/>
          <w:sz w:val="24"/>
          <w:szCs w:val="24"/>
          <w:b/>
        </w:rPr>
        <w:t xml:space="preserve"> obejmuje: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Usprawniony onboarding: </w:t>
      </w: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firmy Check Point usprawnia proces onboardingu dzięki praktycznemu wsparciu obejmującemu szkolenia inżynierskie, warsztaty aktywizacyjne, weryfikację koncepcji (POC) i usprawnienia operacyjne.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 ekspertów: </w:t>
      </w:r>
      <w:r>
        <w:rPr>
          <w:rFonts w:ascii="calibri" w:hAnsi="calibri" w:eastAsia="calibri" w:cs="calibri"/>
          <w:sz w:val="24"/>
          <w:szCs w:val="24"/>
        </w:rPr>
        <w:t xml:space="preserve">Check Point rozszerza wsparcie dla </w:t>
      </w:r>
      <w:r>
        <w:rPr>
          <w:rFonts w:ascii="calibri" w:hAnsi="calibri" w:eastAsia="calibri" w:cs="calibri"/>
          <w:sz w:val="24"/>
          <w:szCs w:val="24"/>
        </w:rPr>
        <w:t xml:space="preserve">MSSP</w:t>
      </w:r>
      <w:r>
        <w:rPr>
          <w:rFonts w:ascii="calibri" w:hAnsi="calibri" w:eastAsia="calibri" w:cs="calibri"/>
          <w:sz w:val="24"/>
          <w:szCs w:val="24"/>
        </w:rPr>
        <w:t xml:space="preserve">, umożliwiając dostęp do swojej sieci elitarnych ekspertów, w tym zespołu Check Point Research (CPR) i zespołu reagowania na incydenty, posiadającego ponad 25-letnie doświadczenie.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Zarządzane wykrywanie i reagowanie: </w:t>
      </w:r>
      <w:r>
        <w:rPr>
          <w:rFonts w:ascii="calibri" w:hAnsi="calibri" w:eastAsia="calibri" w:cs="calibri"/>
          <w:sz w:val="24"/>
          <w:szCs w:val="24"/>
        </w:rPr>
        <w:t xml:space="preserve">Wykorzystując rozszerzone możliwości platformy </w:t>
      </w:r>
      <w:hyperlink r:id="rId9" w:history="1">
        <w:r>
          <w:rPr>
            <w:rFonts w:ascii="calibri" w:hAnsi="calibri" w:eastAsia="calibri" w:cs="calibri"/>
            <w:color w:val="0000FF"/>
            <w:sz w:val="24"/>
            <w:szCs w:val="24"/>
            <w:u w:val="single"/>
          </w:rPr>
          <w:t xml:space="preserve">Horizon firmy Check Point w </w:t>
        </w:r>
      </w:hyperlink>
      <w:r>
        <w:rPr>
          <w:rFonts w:ascii="calibri" w:hAnsi="calibri" w:eastAsia="calibri" w:cs="calibri"/>
          <w:sz w:val="24"/>
          <w:szCs w:val="24"/>
        </w:rPr>
        <w:t xml:space="preserve">ramach architektury Infinity, partnerzy </w:t>
      </w:r>
      <w:r>
        <w:rPr>
          <w:rFonts w:ascii="calibri" w:hAnsi="calibri" w:eastAsia="calibri" w:cs="calibri"/>
          <w:sz w:val="24"/>
          <w:szCs w:val="24"/>
        </w:rPr>
        <w:t xml:space="preserve">MSSP</w:t>
      </w:r>
      <w:r>
        <w:rPr>
          <w:rFonts w:ascii="calibri" w:hAnsi="calibri" w:eastAsia="calibri" w:cs="calibri"/>
          <w:sz w:val="24"/>
          <w:szCs w:val="24"/>
        </w:rPr>
        <w:t xml:space="preserve"> mogą teraz realizować prewencyjne operacje bezpieczeństwa z kompleksowymi funkcjami XDR/XPR, MDR/MPR i zarządzania zdarzeniami.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cenowa: </w:t>
      </w:r>
      <w:r>
        <w:rPr>
          <w:rFonts w:ascii="calibri" w:hAnsi="calibri" w:eastAsia="calibri" w:cs="calibri"/>
          <w:sz w:val="24"/>
          <w:szCs w:val="24"/>
        </w:rPr>
        <w:t xml:space="preserve">Nadchodzące funkcje umożliwią dostosowanie opcji rozliczeń w całym portfolio zabezpieczeń, co zmniejszy koszty angażowania partnerów i klientów.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spalert.com/" TargetMode="External"/><Relationship Id="rId8" Type="http://schemas.openxmlformats.org/officeDocument/2006/relationships/hyperlink" Target="https://www.msspalert.com/cybersecurity-news/managed-security-services-market-to-reach-53-2-billion-by-2031-researcher-estimates/" TargetMode="External"/><Relationship Id="rId9" Type="http://schemas.openxmlformats.org/officeDocument/2006/relationships/hyperlink" Target="https://www.checkpoint.com/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2026-03-29T21:09:46+02:00</dcterms:created>
  <dcterms:modified xsi:type="dcterms:W3CDTF">2026-03-29T21:09:46+02:00</dcterms:modified>
</cp:coreProperties>
</file>

<file path=docProps/custom.xml><?xml version="1.0" encoding="utf-8"?>
<Properties xmlns="http://schemas.openxmlformats.org/officeDocument/2006/custom-properties" xmlns:vt="http://schemas.openxmlformats.org/officeDocument/2006/docPropsVTypes"/>
</file>