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Młodzi Polacy wciąż chętni na szybkie pożyczki. Rynek wart już ponad 5 mld zł.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1,5 mln Polaków korzysta z szybkich pożyczek. Oferta sektora pożyczkowego jest coraz bardziej popularna w segmencie pożyczek na najniższe kwoty (do 1 tys. zł), gdzie udział firm pożyczkowych jest wyższy niż banków. Wartość rynku szacowana jest obecnie na 5 mld zł, a większość klientów stanowią osoby poniżej 30 roku życia, które zadłużają się przez Internet lub smartfon – wynika na najnowszych badań Miloan Polska, jednego z liderów rynku pożyczek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badań przeprowadzonych przez Krajowy Rejestr Długów wynika, że nasi rodacy zadłużają się coraz chętniej, a kwoty ich zobowiązań sukcesywnie rosną. W sumie dług posiada już przynajmniej 15 mln Polaków. Najchętniej korzystają z szybkich pożyczek online lub ratalnych. Rzadziej z tradycyjnych kredytów bankowych.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Polacy najwięcej pożyczają zbilansowanie budżetu domowego, sprzęt AGD lub zakupy promocyjne w sieci. Stąd tak popularna forma zadłużania się przez Internet. W 2017 roku liczba pożyczek zaciągniętych przez smartfony wzrosła o ponad 30 proc.</w:t>
      </w:r>
      <w:r>
        <w:rPr>
          <w:rFonts w:ascii="calibri" w:hAnsi="calibri" w:eastAsia="calibri" w:cs="calibri"/>
          <w:sz w:val="24"/>
          <w:szCs w:val="24"/>
        </w:rPr>
        <w:t xml:space="preserve"> – podkreśla Beata Szwankowska, prezes Miloan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Miloan Polska wynika, że klientami pożyczek online są osoby młode, poniżej 40 roku życia (62 proc), a wskaźnik ten jest wyższy wśród osób pozostających w „stanie wolnym” (88 proc.). Są to osoby o średnich, miesięcznych zarobkach na poziomie 3000 zł, mieszkańców małych i średnich miast.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konsumentów, którzy zapożyczyli się w 2017 roku, spłacało dług lub decydowało się na zakup sprzętu RTV/AGD, w tym telefony komórkowe oraz komputery. Na liście potrzeb są również wyjazdy wakacyjne – wynika z analiz Miloan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ostatnie lata rynek pożyczkowy rósł stabilnie. Podobnie rosła średnia wartość pożyczek – obecnie średnio na poziomie 1.000–1.500 zł. Część konsumentów pożycza, gdyż aspiruje do realizacji wyższych planów, w związku z tym średnia wartość pożyczki rośnie. Według oficjalnych danych na rynku działa ok 140 podmiotów świadczących usługi pożyczkowe.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2026-08-27T01:56:06+02:00</dcterms:created>
  <dcterms:modified xsi:type="dcterms:W3CDTF">2026-08-27T01:56:06+02:00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