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IPOPEMA poszerza skład zarządzających o specjalistów rynków akcji i obligacji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IPOPEMA TFI poszerza skład grupy zarządzających. Do zespołu fixed income, prowadzonego przez Bogusława Stefaniaka, zarządzającego funduszami obligacji dołączył od stycznia 2019 Jakub Krawczyk, wcześniej przez wiele lat związany z Skarbiec TFI jako zarządzający funduszy dłużnych.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zeszłym roku fundusze IPOPEMA Dłużny i IPOPEMA Obligacji Korporacyjnych należały w 2018 roku do grona najlepszych w swoich kategoriach. W 2018 roku IPOPEMA TFI miała blisko 300 mln napływów netto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IPOPEMA TFI wzmocni zespół rynków akcji....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 zarządzających rynku akcji wzmocnił od listopada ubiegłego roku Piotr Stopiński - specjalista rynku akcji, który przez 8 lat zarządzał funduszami szwajcarskiego banku Pictet Asset Management, będąc współodpowiedzialnym za aktywa od 6 do 12 mld euro. W IPOPEMA TFI będzie odpowiedzialny za inwestycje w akcje zagraniczne.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....i obligacji zagranicznych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Daniel Krzanicki, który wcześniej pracował w Londynie w ABN AMRO, Lehman Brother czy Morgan Stanley na stanowisku Executive Director, Head of Emerging Markets, Local Markets rates trading w Londynie.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IPOPEMA TFI zajmie się od stycznia 2019 inwestycjami w obligacje skarbowe rynków wschodzących, w ramach funduszu Emerging Markets Global Makro.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- Od ponad 7 lat skupiamy się na zagranicznych aktywach, ze względu na płynność. Nowi zarządzający doskonale wpisują się w naszą strategię </w:t>
      </w:r>
      <w:r>
        <w:rPr>
          <w:rFonts w:ascii="calibri" w:hAnsi="calibri" w:eastAsia="calibri" w:cs="calibri"/>
          <w:sz w:val="24"/>
          <w:szCs w:val="24"/>
        </w:rPr>
        <w:t xml:space="preserve">– podkreśla Jarosław Wikaliński, prezes IPOPEMA TFI.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Nowy dyrektor inwestycyjny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Stanowisko dyrektora inwestycyjnego CIO, obejmie Marcin Winnicki, posiadający blisko 20-letnie doświadczenie na rynku. Wcześniej przez wiele lat był związany z Pioneer Pekao TFI jako zarządzający funduszami oraz portfelami klientów indywidualnych, a od początku 2007 roku z BPH TFI (po zmianie właściciela kilka miesięcy w Rockbridge TFI), gdzie przez blisko 10 lat odpowiadał m.in. za zarządzanie portfelem polskich akcji dla jednego z największych instytucjonalnych inwestorów na świecie, kierując również w tej firmie przez kilka lat częścią akcyjną. W 2008 roku uczestnik Global Investors Workshop organizowanych przez INSEAD oraz CFA Institute.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2025-05-01T13:35:53+02:00</dcterms:created>
  <dcterms:modified xsi:type="dcterms:W3CDTF">2025-05-01T13:35:53+02:00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