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rozwinie linię funduszy alternatywnych. Towarzystwo nie wyklucza ekspansji na innych rynkach.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Maciej Jasiński, wiceprezes zarządu IPOPEMA TFI S.A., zrezygnował z funkcji w zarządzie Towarzystwa i objął nowe stanowisko odpowiedzialne za rozwój funduszy dedykowanych i alternatywnych.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Historycznie, posiadamy zdolność generowania bardzo istotnych napływów do funduszy o wyspecjalizowanej polityce inwestycyjnej. Wobec wyzwań związanych m.in. z implementacją dyrektywy MiFID 2, chcielibyśmy ten rok jak najlepiej wykorzystać do skonstruowania i rozwoju oferty w zakresie funduszy alternatywnych. Przyglądamy się też możliwości ekspansji zagranicznej” </w:t>
      </w:r>
      <w:r>
        <w:rPr>
          <w:rFonts w:ascii="calibri" w:hAnsi="calibri" w:eastAsia="calibri" w:cs="calibri"/>
          <w:sz w:val="24"/>
          <w:szCs w:val="24"/>
        </w:rPr>
        <w:t xml:space="preserve">– podkreśla Maciej Jasiński, dotychczasowy wiceprezes zarządu IPOPEMA TFI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nowego stanowiska Maciej Jasiński odpowiedzialny będzie nie tylko za tzw. fundusze dedykowane (jak dotychczas), lecz także za opracowanie i rozwój nowej linii biznesowej funduszy alternatywnych, inwestujących w takie obszary jak sekurytyzacja, nieruchomości, czy struktury zagraniczne.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„Działając w bardzo konkurencyjnym otoczeniu rynkowym, chcemy w ciągu najbliższych miesięcy wykorzystać zmianę nastrojów inwestorów, którzy, po dwóch latach niepewności na polskim rynku akcji, od początku 2017 roku powrócili do funduszy lokujących środki w instrumenty udziałowe. Obok już wypracowanej przez Jarosława Jamkę (CIO) i jego zespół, silnej pozycji na rynku długu, potwierdzonej ostatnio m.in. przyznaniem nagrody ALFA dla funduszu IPOPEMA Obligacji, w 2017 roku skupimy się na wzmocnieniu pozycji w obszarze rynku akcji,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absolute return oraz stworzeniu kompetencji w zakresie funduszy alternatywnych” – </w:t>
      </w:r>
      <w:r>
        <w:rPr>
          <w:rFonts w:ascii="calibri" w:hAnsi="calibri" w:eastAsia="calibri" w:cs="calibri"/>
          <w:sz w:val="24"/>
          <w:szCs w:val="24"/>
        </w:rPr>
        <w:t xml:space="preserve">podsumowuje Jarosław Wikaliński, prezes zarządu IPOPEMA TFI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IPOPEMA TFI mają uzupełnić nowe fundusze, w tym takie, których certyfikaty inwestycyjne będą przedmiotem oferty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Towarzystwo nie wyklucza również ekspansji na rynkach zagranicznych, którą miałby nadzorować Jasiński.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sprostać wymaganiom naszych Klientów musimy zaoferować pakiet usług porównywalny z instytucjami działającymi w innych jurysdykcjach”</w:t>
      </w:r>
      <w:r>
        <w:rPr>
          <w:rFonts w:ascii="calibri" w:hAnsi="calibri" w:eastAsia="calibri" w:cs="calibri"/>
          <w:sz w:val="24"/>
          <w:szCs w:val="24"/>
        </w:rPr>
        <w:t xml:space="preserve"> – dodaje Maciej Jasiński.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2025-12-31T11:16:02+01:00</dcterms:created>
  <dcterms:modified xsi:type="dcterms:W3CDTF">2025-12-31T11:16:02+01:00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