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IPOPEMA TFI S.A. rusza na globalne rynki z nowym funduszem. Celem IPOPEMA Global Profit Absolute Return PLUS FIZ są stabilne zyski niezależnie od zmian rynkowych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IPOPEMA TFI S.A. rusza na globalne rynki w poszukiwaniu szybszego wzrostu i wykorzystania potencjału głównie w obszarze e-commerce, sektora IT, branży farmaceutycznej i biotechnologii. W tym celu uruchamia publiczny fundusz inwestycyjny zamknięty IPOPEMA Global Profit Absolute Return PLUS FIZ. IPOPEMA TFI S.A. liczy na lepszą perspektywę wzrostu wartości globalnych firm, zmniejszenie lokalnego ryzyka i zainteresowanie inwestorów indywidualnych w ciągu najbliższych miesięcy na poziomie 100 mln zł aktywów. Fundusz będzie inwestował w akcje i obligacje także na rynku krajowym, w zależności od perspektyw polskich aktywów i oczekiwanych stóp zwrotu.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emisja certyfikatów inwestycyjnych ruszyła 7 listopada br. Fundusz będzie dostępny dla inwestorów indywidualnych, a minimalna wartość inwestycji to 5 tys. zł. Zapisy na certyfikaty inwestycyjne są przyjmowane za pośrednictwem renomowanych instytucji finansowych:. Domu Maklerskiego Raiffeisen Bank S.A., Domu Maklerskiego Banku Handlowego S.A. wraz z Bankiem Handlowym S.A., IPOPEMA Securities S.A. wraz z jej agentem Expander Advisors sp. z o.o. Kolejna subskrypcja będzie miała miejsce w styczniu 2018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IPOPEMA TFI S.A. liczy na duże zainteresowanie inwestorów. Zarządzający funduszem IPOPEMA Global Profit Absolute Return PLUS FIZ będą dążyć, aby stopa zwrotu z Funduszu wyniosła 5-10% rocznie, niezależnie od sytuacji rynkowej.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Fundusz ma posiadać zasięg globalny i lokować aktywa głównie na rynkach finansowych w Europie Zachodniej i USA. Fundusz może także posiadać ekspozycję na rynki emerging markets. Uczestnicy funduszu zyskają ekspozycję na zagraniczne rynki akcji i obligacji, do których dostęp jest utrudniony w przypadku indywidualnych inwestycji</w:t>
      </w:r>
      <w:r>
        <w:rPr>
          <w:rFonts w:ascii="calibri" w:hAnsi="calibri" w:eastAsia="calibri" w:cs="calibri"/>
          <w:sz w:val="24"/>
          <w:szCs w:val="24"/>
        </w:rPr>
        <w:t xml:space="preserve"> – podkreśla Jarosław Jamka, wiceprezes, dyrektor inwestycyjny IPOPEMA TFI.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Inwestycje na zagranicznych rynkach z doświadczeniem IPOPEMA Globalnych Megatrendów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Zarządzający funduszem IPOPEMA Global Profit Absolute Return PLUS będą inwestować w papiery dłużne i akcje zagranicznych spółek. Fundusz ma wykorzystać to, co w IPOPEMA TFI najlepsze – wysokie kompetencje w zarządzaniu strategiami dłużnymi oraz w selekcji akcji zagranicznych. Inny fundusz IPOPEMA Globalnych Megatrendów (subfundusz działający w ramach funduszu IPOPEMA SFIO), który inwestuje głównie za granicą w spółki - beneficjentów globalnych trendów w ciągu ostatnich 12 miesięcy wypracował zysk na poziomie ponad 30%. Do tego zarządzający będą opierać się na analizie sytuacji makroekonomicznej, globalnej płynności, czy też ostatnich trendów zacieśniania polityki monetarnej, w której w ramach zespołu zarządzających specjalizuje się Jarosław Jamka.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Obligacje i akcje w Polsce i za granicą szansą na stabilny wzrost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IPOPEMA Global Profit Absolute Return Plus FIZ to fundusz absolutnej stopy zwrotu. Fundusz będzie inwestować środki w obligacje i akcje spółek w Polsce i zagranicą. Najważniejszą pozycją funduszu będą krajowe obligacje skarbowe, zagraniczne obligacje rządowe (np. Węgier, Rumunii, Chorwacji czy Turcji, ale także obligacje niemieckie i amerykańskie) oraz obligacje korporacyjne renomowanych spółek, będących liderami w swojej branży. W celu uniknięcia ryzyka kursowego ekspozycja walutowa Funduszu będzie z reguły zabezpieczona względem złotówki.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filarem inwestycji będą akcje spółek z najciekawszych branż w Polsce i za granicą. Zespół zarządzający funduszem planuje inwestycje m.in. w sektor e-commerce farmaceutyczny, informatyczny, gier komputerowych czy rodzimych deweloperów.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Uważamy, że perspektywa długoterminowych wzrostów sektorów nowych technologii jest dużo bardziej pewna niż 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tradycyjnych biznesach, a wybrane przez nas sektory mają w długim terminie duży, niewykorzystany potencjał</w:t>
      </w:r>
      <w:r>
        <w:rPr>
          <w:rFonts w:ascii="calibri" w:hAnsi="calibri" w:eastAsia="calibri" w:cs="calibri"/>
          <w:sz w:val="24"/>
          <w:szCs w:val="24"/>
        </w:rPr>
        <w:t xml:space="preserve"> – podkreśla Jarosław Jamka.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Funduszem będzie zarządzać zespół Jarosława Jamki z Łukaszem Jakubowskim, który w IPOPEMA TFI S.A. specjalizuje się w zarządzaniu funduszami akcyjnymi i strategiami absolute return oraz Bogusławem Stefaniakiem, który zarządza funduszami dłużnymi w IPOPEMA TFI, a specjalizuje się w strategiach absolute return.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IPOPEMA TFI S.A. zarządza już funduszem o bliźniaczej strategii co IPOPEMA Global Profit Absolute Return Plus. Jest nim fundusz niepubliczny IPOPEMA Global Profit Absolute Return FIZ, uruchomiony w sierpniu 2016, który od powstania wypracował stopę zwrotu 6,76% (4,64% w ciągu ostatnich 12 miesięcy).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Analizując wyniki IPOPEMA Global Profit Absolute Return FIZ inwestorzy mogą ocenić, na jakie stopy zwrotu i poziom wahań mogą liczyć w naszym funduszu publicznym, który nie posiada jeszcze historycznych wyników</w:t>
      </w:r>
      <w:r>
        <w:rPr>
          <w:rFonts w:ascii="calibri" w:hAnsi="calibri" w:eastAsia="calibri" w:cs="calibri"/>
          <w:sz w:val="24"/>
          <w:szCs w:val="24"/>
        </w:rPr>
        <w:t xml:space="preserve"> – mówi Jarosław Jamka.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„Środki, które zbierzemy w listopadowej subskrypcji certyfikatów inwestycyjnych IPOPEMA Global Profit Absolute Return PLUS zamierzamy ostrożnie lokować w szczególności na polskim rynku akcji, uwzględniając poza analizą fundamentalną każdej spółki, inne czynniki takie jak sentyment inwestorów, historyczne wyceny małych i dużych polskich spółek, skalę wahań kursów oraz skalę nabyć i umorzeń w polskich funduszach akcyjnych, która może mieć relatywnie większe znaczenie w kilku najbliższych miesiącach”.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2026-10-11T04:25:33+02:00</dcterms:created>
  <dcterms:modified xsi:type="dcterms:W3CDTF">2026-10-11T04:25:33+02:00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