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IPOPEMA TFI S.A. rusza na globalne rynki z nowym funduszem. Celem IPOPEMA Global Profit Absolute Return PLUS FIZ są stabilne zyski niezależnie od zmian rynkowych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IPOPEMA TFI S.A. rusza na globalne rynki w poszukiwaniu szybszego wzrostu i wykorzystania potencjału głównie w obszarze e-commerce, sektora IT, branży farmaceutycznej i biotechnologii. W tym celu uruchamia publiczny fundusz inwestycyjny zamknięty IPOPEMA Global Profit Absolute Return PLUS FIZ. IPOPEMA TFI S.A. liczy na lepszą perspektywę wzrostu wartości globalnych firm, zmniejszenie lokalnego ryzyka i zainteresowanie inwestorów indywidualnych w ciągu najbliższych miesięcy na poziomie 100 mln zł aktywów. Fundusz będzie inwestował w akcje i obligacje także na rynku krajowym, w zależności od perspektyw polskich aktywów i oczekiwanych stóp zwrotu.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emisja certyfikatów inwestycyjnych ruszyła 7 listopada br. Fundusz będzie dostępny dla inwestorów indywidualnych, a minimalna wartość inwestycji to 5 tys. zł. Zapisy na certyfikaty inwestycyjne są przyjmowane za pośrednictwem renomowanych instytucji finansowych:. Domu Maklerskiego Raiffeisen Bank S.A., Domu Maklerskiego Banku Handlowego S.A. wraz z Bankiem Handlowym S.A., IPOPEMA Securities S.A. wraz z jej agentem Expander Advisors sp. z o.o. Kolejna subskrypcja będzie miała miejsce w styczniu 2018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IPOPEMA TFI S.A. liczy na duże zainteresowanie inwestorów. Zarządzający funduszem IPOPEMA Global Profit Absolute Return PLUS FIZ będą dążyć, aby stopa zwrotu z Funduszu wyniosła 5-10% rocznie, niezależnie od sytuacji rynkowej.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Fundusz ma posiadać zasięg globalny i lokować aktywa głównie na rynkach finansowych w Europie Zachodniej i USA. Fundusz może także posiadać ekspozycję na rynki emerging markets. Uczestnicy funduszu zyskają ekspozycję na zagraniczne rynki akcji i obligacji, do których dostęp jest utrudniony w przypadku indywidualnych inwestycji</w:t>
      </w:r>
      <w:r>
        <w:rPr>
          <w:rFonts w:ascii="calibri" w:hAnsi="calibri" w:eastAsia="calibri" w:cs="calibri"/>
          <w:sz w:val="24"/>
          <w:szCs w:val="24"/>
        </w:rPr>
        <w:t xml:space="preserve"> – podkreśla Jarosław Jamka, wiceprezes, dyrektor inwestycyjny IPOPEMA TFI.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Inwestycje na zagranicznych rynkach z doświadczeniem IPOPEMA Globalnych Megatrendów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Zarządzający funduszem IPOPEMA Global Profit Absolute Return PLUS będą inwestować w papiery dłużne i akcje zagranicznych spółek. Fundusz ma wykorzystać to, co w IPOPEMA TFI najlepsze – wysokie kompetencje w zarządzaniu strategiami dłużnymi oraz w selekcji akcji zagranicznych. Inny fundusz IPOPEMA Globalnych Megatrendów (subfundusz działający w ramach funduszu IPOPEMA SFIO), który inwestuje głównie za granicą w spółki - beneficjentów globalnych trendów w ciągu ostatnich 12 miesięcy wypracował zysk na poziomie ponad 30%. Do tego zarządzający będą opierać się na analizie sytuacji makroekonomicznej, globalnej płynności, czy też ostatnich trendów zacieśniania polityki monetarnej, w której w ramach zespołu zarządzających specjalizuje się Jarosław Jamka.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Obligacje i akcje w Polsce i za granicą szansą na stabilny wzrost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IPOPEMA Global Profit Absolute Return Plus FIZ to fundusz absolutnej stopy zwrotu. Fundusz będzie inwestować środki w obligacje i akcje spółek w Polsce i zagranicą. Najważniejszą pozycją funduszu będą krajowe obligacje skarbowe, zagraniczne obligacje rządowe (np. Węgier, Rumunii, Chorwacji czy Turcji, ale także obligacje niemieckie i amerykańskie) oraz obligacje korporacyjne renomowanych spółek, będących liderami w swojej branży. W celu uniknięcia ryzyka kursowego ekspozycja walutowa Funduszu będzie z reguły zabezpieczona względem złotówki.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filarem inwestycji będą akcje spółek z najciekawszych branż w Polsce i za granicą. Zespół zarządzający funduszem planuje inwestycje m.in. w sektor e-commerce farmaceutyczny, informatyczny, gier komputerowych czy rodzimych deweloperów.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Uważamy, że perspektywa długoterminowych wzrostów sektorów nowych technologii jest dużo bardziej pewna niż 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tradycyjnych biznesach, a wybrane przez nas sektory mają w długim terminie duży, niewykorzystany potencjał</w:t>
      </w:r>
      <w:r>
        <w:rPr>
          <w:rFonts w:ascii="calibri" w:hAnsi="calibri" w:eastAsia="calibri" w:cs="calibri"/>
          <w:sz w:val="24"/>
          <w:szCs w:val="24"/>
        </w:rPr>
        <w:t xml:space="preserve"> – podkreśla Jarosław Jamka.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Funduszem będzie zarządzać zespół Jarosława Jamki z Łukaszem Jakubowskim, który w IPOPEMA TFI S.A. specjalizuje się w zarządzaniu funduszami akcyjnymi i strategiami absolute return oraz Bogusławem Stefaniakiem, który zarządza funduszami dłużnymi w IPOPEMA TFI, a specjalizuje się w strategiach absolute return.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IPOPEMA TFI S.A. zarządza już funduszem o bliźniaczej strategii co IPOPEMA Global Profit Absolute Return Plus. Jest nim fundusz niepubliczny IPOPEMA Global Profit Absolute Return FIZ, uruchomiony w sierpniu 2016, który od powstania wypracował stopę zwrotu 6,76% (4,64% w ciągu ostatnich 12 miesięcy).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Analizując wyniki IPOPEMA Global Profit Absolute Return FIZ inwestorzy mogą ocenić, na jakie stopy zwrotu i poziom wahań mogą liczyć w naszym funduszu publicznym, który nie posiada jeszcze historycznych wyników</w:t>
      </w:r>
      <w:r>
        <w:rPr>
          <w:rFonts w:ascii="calibri" w:hAnsi="calibri" w:eastAsia="calibri" w:cs="calibri"/>
          <w:sz w:val="24"/>
          <w:szCs w:val="24"/>
        </w:rPr>
        <w:t xml:space="preserve"> – mówi Jarosław Jamka.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„Środki, które zbierzemy w listopadowej subskrypcji certyfikatów inwestycyjnych IPOPEMA Global Profit Absolute Return PLUS zamierzamy ostrożnie lokować w szczególności na polskim rynku akcji, uwzględniając poza analizą fundamentalną każdej spółki, inne czynniki takie jak sentyment inwestorów, historyczne wyceny małych i dużych polskich spółek, skalę wahań kursów oraz skalę nabyć i umorzeń w polskich funduszach akcyjnych, która może mieć relatywnie większe znaczenie w kilku najbliższych miesiącach”.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2026-05-14T07:14:02+02:00</dcterms:created>
  <dcterms:modified xsi:type="dcterms:W3CDTF">2026-05-14T07:14:02+02:00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