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przedstawia nowe serie urządzeń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dorocznym spotkaniu klientów Check Point Customer Experience (CPX), firma Check Point® Software Technologies Ltd. poinformowała o wydaniu nowej serii urządzeń Check Point 1400, 3000 oraz 5000. Nowe, specjalnie stworzone urządzenia dają firmom każdej wielkości – od małego biznesu do wielkich przedsiębiorstw – siłę, aby uruchomić nawet najbardziej wszechstronne możliwości zapobiegania zagrożeniom – włączając pełną kontrolę zaszyfrowanych danych bez osłabienia przepustowości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organizacje na całym świecie odnotowały 38-procentowy wzrost incydentów zagrażających bezpieczeństwu, zaś liczba przypadków kradzieży danych zwiększyła się o 56 procent. Zwiększająca się częstotliwość i stopień skomplikowania cyberataków, zwłaszcza tych poprzednio nierozpoznanych, podnosi ryzyko ataków zakończonych powodzeniem i wymaga zmiany strategii – od wykrycia do zapobiegania. Te stale ewoluujące wymogi biznesowe, tak jak i zwiększenie transmisji danych oraz ich objętości, wywierają presję na infrastrukturę bezpieczeństwa, aby nadążała za zmianami. W celu zapewnienia maksymalnego bezpieczeństwa i zaspokojenia potrzeb wspieranych firm, specjaliści od bezpieczeństwa potrzebują rozwiązania, które będzie 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Wzrost ruchu w sieci szyfrowanej protokołem SSL powoduje zwiększenie zapotrzebowania na rozwiązania w dziedzinie bezpieczeństwa, polegające na pełnej kontroli zaszyfrowaych danych, które mogą znacznie pogarszać wydajność</w:t>
      </w:r>
      <w:r>
        <w:rPr>
          <w:rFonts w:ascii="calibri" w:hAnsi="calibri" w:eastAsia="calibri" w:cs="calibri"/>
          <w:sz w:val="24"/>
          <w:szCs w:val="24"/>
        </w:rPr>
        <w:t xml:space="preserve"> - powiedział Gabi Reish, wiceprezes działu zarządzania produktami firmy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naszym nowym urządzeniom każda organizacja, niezależnie od jej wielkości, może wdrożyć najbardziej zaawansowane sposoby zapobiegające zagrożeniom, które blokują ataki w skalowalny, w łatwy w obsłudze sposób – bez utraty przepustowości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urządzeń 1400, 3000 i 5000 daje klientom maksymalny poziom ochrony przed zagrożeniami dla zaszyfrowanego ruchu sieciowego oraz elastyczność operacyjną. Dzięki najnowszej wersji, klienci mogą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uruchomić najbardziej kompletny, zaawansowany system zapobiegania zagrożeniom przed znanymi i nieznanymi niebezpieczeństwami wewnątrz zoptymalizowanej, specjalnie wybudowanej platformy.</w:t>
      </w:r>
      <w:r>
        <w:rPr>
          <w:rFonts w:ascii="calibri" w:hAnsi="calibri" w:eastAsia="calibri" w:cs="calibri"/>
          <w:sz w:val="24"/>
          <w:szCs w:val="24"/>
        </w:rPr>
        <w:t xml:space="preserve"> Wszystkie nowe urządzenia są wyposażone we w pełni zintegrowany firewall, system zapobiegania włamaniom (ang. intrusion prevention system – IPS), anty-bot, antywirus, mogą kontrolować aplikacje i filtrować adresy URL, posiadają także wielokrotnie nagradzaną technologię sandboxowania 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SandBlast Zero-Day Protection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sprostać rosnącym wymaganiom odnośnie dostarczenia pełnej kontroli SSL/ruchu szyfrowanego</w:t>
      </w:r>
      <w:r>
        <w:rPr>
          <w:rFonts w:ascii="calibri" w:hAnsi="calibri" w:eastAsia="calibri" w:cs="calibri"/>
          <w:sz w:val="24"/>
          <w:szCs w:val="24"/>
        </w:rPr>
        <w:t xml:space="preserve">. Specjalnie zaprojektowana konstrukcja sprzętu zapewnia pełną kontrolę SSL, przy jednoczesnym zachowaniu przepustowości sieci, nawet z aktywowanymi wszystkimi funkcjami;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łatwością dostosować się do zarówno wzrostu ruchu w sieci, jak i liczby pracowników</w:t>
      </w:r>
      <w:r>
        <w:rPr>
          <w:rFonts w:ascii="calibri" w:hAnsi="calibri" w:eastAsia="calibri" w:cs="calibri"/>
          <w:sz w:val="24"/>
          <w:szCs w:val="24"/>
        </w:rPr>
        <w:t xml:space="preserve">. Elastyczne opcje łączności sieciowej od 1GbE do 40GbE, karty przyspieszające i kompletne portfolio urządzeń umożliwiających optymalne dopasowanie do dowolnej wielkości wdrożeń od małych i średnich firm do klientów klasy operatorskiej.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Oferując szereg rozwiązań, które dostarczają najbardziej zaawansowane technologie bezpieczeństwa i zapobiegania zagrożeniom dla niemal wszystkich rozmiarów firm, lokalizacji czy otoczenia, podnosimy wartość naszego asortymentu -</w:t>
      </w:r>
      <w:r>
        <w:rPr>
          <w:rFonts w:ascii="calibri" w:hAnsi="calibri" w:eastAsia="calibri" w:cs="calibri"/>
          <w:sz w:val="24"/>
          <w:szCs w:val="24"/>
        </w:rPr>
        <w:t xml:space="preserve"> twierdzi Trevor Rowley, dyrektor wykonawczy Optix Software Ltd.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seria urządzeń firmy Check Point daje klientom możliwość wdrażania zabezpieczeń klasy korporacyjnej, które spełniają wszystkie ich potrzeby dotyczące bezpieczeństwa, z możliwością skalowania wraz z rozwojem 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1400 zawiera cztery modele: 1430, 1450, 1470 i 1490; seria 3000 zawiera model 3200; seria 5000 zawiera modele 5200, 5400, 5600 i 5800. Wszystkie produkty są dostępne od ręki u dystrybutorów.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products-solutions/zero-day-protect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2026-03-19T06:01:49+01:00</dcterms:created>
  <dcterms:modified xsi:type="dcterms:W3CDTF">2026-03-19T06:01:49+01:00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