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prezentuje nową wersję SandBlast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Izraelska firma Check Point zaprezentowała Check Point Sandblast Agent, czyli najnowszą odsłonę rozwiązania SandBlast oferującego zaawansowane zabezpieczenia obwodowe oraz chroniącego przed atakami typu zero-day, które zapewnia bezpieczeństwo urządzeń końcowych oraz danych na nich przechowywanych niezależnie od tego, gdzie się znajdują.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aktywną ochroną z wykorzystaniem piaskownic i ekstrakcji zagrożeń, SandBlast Agent posiada również możliwości analizy kryminalistycznej pozwalające na zautomatyzowanie oceny zdarzeń, dając organizacjom pewność, że w sposób skuteczny reagują na bieżące i przyszłe zagrożenia.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obronić się przed tymi nowoczesnymi rodzajami ataków, firmy muszą przyjąć nowe podejście do zwiększenia bezpieczeństwa punktów końcowych. SandBlast Agent to jedyne rozwiązanie łączące w sobie ochronę urządzeń końcowych przed atakami typu zero-day z możliwościami zautomatyzowanej analizy kryminalistycznej i reagowania na zdarzenia. Najważniejsze funkcje nowej wersji SandBlasta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Zabezpieczenie punktów końcowych adekwatne do aktualnych potrzeb biznesowych.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Technologia nowej generacji, która identyfikuje i opanowuje infekcje.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Kompleksowa zautomatyzowana analiza zwracająca praktyczne wyniki.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Przed organizacjami stoją znaczące wyzwania w walce z hakerami, którzy agresywnie celują w systemy użytkowników końcowych, przypuszczając zróżnicowane, zaawansowane ataki, omijając produkty antywirusowe oparte na sygnaturach</w:t>
      </w:r>
      <w:r>
        <w:rPr>
          <w:rFonts w:ascii="calibri" w:hAnsi="calibri" w:eastAsia="calibri" w:cs="calibri"/>
          <w:sz w:val="24"/>
          <w:szCs w:val="24"/>
        </w:rPr>
        <w:t xml:space="preserve"> - stwierdził Nathan Shuchami, szef Działu Ochrony przed Zagrożeniami w firmie Check Point.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SandBlast Agent możemy zapobiec atakom wykorzystującym najnowsze i najbardziej zaawansowane techniki programów złośliwych, niezależnie od tego, czy użytkownicy znajdują się wewnątrz czy poza granicami sieci.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2026-06-06T19:34:32+02:00</dcterms:created>
  <dcterms:modified xsi:type="dcterms:W3CDTF">2026-06-06T19:34:32+02:00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