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prezentuje nową wersję SandBlast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Izraelska firma Check Point zaprezentowała Check Point Sandblast Agent, czyli najnowszą odsłonę rozwiązania SandBlast oferującego zaawansowane zabezpieczenia obwodowe oraz chroniącego przed atakami typu zero-day, które zapewnia bezpieczeństwo urządzeń końcowych oraz danych na nich przechowywanych niezależnie od tego, gdzie się znajdują.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aktywną ochroną z wykorzystaniem piaskownic i ekstrakcji zagrożeń, SandBlast Agent posiada również możliwości analizy kryminalistycznej pozwalające na zautomatyzowanie oceny zdarzeń, dając organizacjom pewność, że w sposób skuteczny reagują na bieżące i przyszłe zagrożenia.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obronić się przed tymi nowoczesnymi rodzajami ataków, firmy muszą przyjąć nowe podejście do zwiększenia bezpieczeństwa punktów końcowych. SandBlast Agent to jedyne rozwiązanie łączące w sobie ochronę urządzeń końcowych przed atakami typu zero-day z możliwościami zautomatyzowanej analizy kryminalistycznej i reagowania na zdarzenia. Najważniejsze funkcje nowej wersji SandBlasta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Zabezpieczenie punktów końcowych adekwatne do aktualnych potrzeb biznesowych.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Technologia nowej generacji, która identyfikuje i opanowuje infekcje.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Kompleksowa zautomatyzowana analiza zwracająca praktyczne wyniki.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Przed organizacjami stoją znaczące wyzwania w walce z hakerami, którzy agresywnie celują w systemy użytkowników końcowych, przypuszczając zróżnicowane, zaawansowane ataki, omijając produkty antywirusowe oparte na sygnaturach</w:t>
      </w:r>
      <w:r>
        <w:rPr>
          <w:rFonts w:ascii="calibri" w:hAnsi="calibri" w:eastAsia="calibri" w:cs="calibri"/>
          <w:sz w:val="24"/>
          <w:szCs w:val="24"/>
        </w:rPr>
        <w:t xml:space="preserve"> - stwierdził Nathan Shuchami, szef Działu Ochrony przed Zagrożeniami w firmie Check Point.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SandBlast Agent możemy zapobiec atakom wykorzystującym najnowsze i najbardziej zaawansowane techniki programów złośliwych, niezależnie od tego, czy użytkownicy znajdują się wewnątrz czy poza granicami sieci.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2026-10-20T19:45:51+02:00</dcterms:created>
  <dcterms:modified xsi:type="dcterms:W3CDTF">2026-10-20T19:45:51+02:00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