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Wrocław umacnia pozycję w X-lecie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60.000 obsłużonych klientów, 7.000 sprzedanych samochodów marki BMW i MINI – to efekt 10 lat działalności Inchcape Motor Wrocław. Teraz dealer, który wszedł do grona "50 największych dealerów samochodowych w Polsce", chce przyspieszyć tempo w województwie dolnośląskim.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wzrost wolumenu sprzedaży obecnie sprzedawanych marek (BMW, MINI, BMW Motorrad). Nie zamykamy się również na dalszy rozwój biznesu w Polsce, uważnie analizując pojawiające się możliwości. Wrocław stanowi dla nas bardzo ważny przyczółek do rozwoju – podkreśla Marcin Słomkowski, prezes BMW Inchcape w Polsce.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Inchcape podnosi sprzedaż marki w woj. dolnośląskim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Strategia Inchcape skupi się w najbliższych latach również na rozwoju regionalnej sieci sprzedaży, w tym woj. dolnośląskim. To wynik analizy potencjału regionu oraz wzrostu zamożności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Podczas, gdy ogólnopolski udział BMW w rynku wyniósł w 2015 roku 2,34 proc., w woj. dolnośląskim BMW miało 3 proc. udziału w rynku, czyli o ponad jedną czwartą więcej niż w skali całego kraju. To wynik działań Inchcape Motor, które zanotowało 27 proc. dynamikę sprzedaży w 2015 roku. Podobnie rzecz ma się z MINI. Ogólnopolski udział tej marki w rejestracjach wynosi 0,28 proc., podczas gdy w woj. dolnośląskim był prawie 2-krotnie wyższy i wyniósł 0,54 proc.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Cel: 5.000 sztuk rocznej sprzedaży w ciągu 5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skali planowanego rozwoju świadczy wolumen, jaki - zdaniem Marcina Słomkowskiego - Inchcape będzie w stanie osiągać w ciągu najbliższych 5 lat. Sprzedaż może przy sprzyjających warunkach rynkowych wzrosnąć z obecnych 1.800 samochodów do 5.000 sztuk rocznie.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perspektywie 5 lat myślimy o sprzedaży na poziomie 5 tys. nowych samochodów rocznie – przyznaje Prezes Inchcape. Gdyby przełożyć to na dzisiejszy kształt rynku, okazałoby się, że Inchcape Motor Polska znajdowałoby się tuż za czołową „10” Listy TOP50.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pozwoliłoby również na znacznie zwiększenie obrotu działu obsługi posprzedażnej.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 naszych usług korzysta obecnie 20 proc. wszystkich użytkowników autoryzowanych serwisów marek BMW </w:t>
      </w:r>
    </w:p>
    <w:p>
      <w:r>
        <w:rPr>
          <w:rFonts w:ascii="calibri" w:hAnsi="calibri" w:eastAsia="calibri" w:cs="calibri"/>
          <w:sz w:val="24"/>
          <w:szCs w:val="24"/>
        </w:rPr>
        <w:t xml:space="preserve">i MINI w Polsce. Nasze wzrosty sprzedaży wynikają z wysokiego wskaźnika zadowolenia i jakości obsługi w serwisie. Nasz wskaźnik absorpcji serwisowej wynosi prawie 90 proc. Dzięki temu bylibyśmy w stanie utrzymać całe przedsiębiorstwo nawet w przypadku dużych zawirowań rynkowych – wyjaśnia szef Inchcape Motor Polska. </w:t>
      </w:r>
      <w:r>
        <w:rPr>
          <w:rFonts w:ascii="calibri" w:hAnsi="calibri" w:eastAsia="calibri" w:cs="calibri"/>
          <w:sz w:val="24"/>
          <w:szCs w:val="24"/>
        </w:rPr>
        <w:t xml:space="preserve">I dodaje, że przy dzisiejszej koniunkturze i rynkowych wzrostach dobrze prosperująca obsługa posprzedażowa pozwala zwiększać zyski firmy o około 20 proc.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2026-03-21T19:43:42+01:00</dcterms:created>
  <dcterms:modified xsi:type="dcterms:W3CDTF">2026-03-21T19:43:42+01:00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