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planuje poszerzyć zasięg swojej sieci na północy i południu Polski. W planach otwarcie 50-60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2015 był udany dla Polskiej Sieci Supermarketów (PGS) pod względem osiągniętych wyników i rozwoju sieci o nowe sklepy. Firmie udało się zwiększyć obroty o kilka punktów procentowych, lecz było to przede wszystkim wynikiem zwiększenia ilości sklepów stowarzyszonych do ponad 600. W tym roku PGS planuje powiększyć sieć o 10% (do 660 punktów).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Michała Sadeckiego, prezesa PGS, w 2016 roku wyniki grupy mogą być lepsze ze względu na zwiększone wydatki i konsumpcję, jako efekt wzrostu najniższego wynagrodzenia, jakie pracodawca musi wypłacić pracownikowi zatrudnionemu na umowę o pracę. Wyniesie ono 1850 złotych - o 100 złotych więcej niż w roku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wyzwanie w postaci wykorzystania tego efektu, przy jednoczesnym procesie spadających cen żywności i konkurencji na rynku. Stąd dążenie do rozwoju sieci i powołaniu 60 nowych placówek na północy i południu kraju'. Analizujemy sytuację na Śląsku, Podkarpaciu, Małopolsce oraz północnych województwach Pomorskim, zachodniopomorskim i warmińsko-mazurskim </w:t>
      </w:r>
      <w:r>
        <w:rPr>
          <w:rFonts w:ascii="calibri" w:hAnsi="calibri" w:eastAsia="calibri" w:cs="calibri"/>
          <w:sz w:val="24"/>
          <w:szCs w:val="24"/>
        </w:rPr>
        <w:t xml:space="preserve">- podkreśla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wpływającym na wzrost sprzedaży w sektorze handlu może być również cenowa konkurencyjność polskich towarów w sklepach dla zagranicznych konsumentów (rejony przygraniczne) oraz polskich produktów na rynkach europejskich i światowych, jako konsekwencja słabnącej złotówki. Sytuacja ta, o ile utrzyma się do 3-4 kwartału br. może skutkować wzmożonymi zakupami w okresie wakacji (turyści w Niemiec, Skandynawii, Wschodu) oraz zwiększoną sprzedażą polskich produktów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PGS postawi również na zacieśnienie współpracy z regionalnymi sieciami spółdzielczymi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dłuższego czasu staramy się współpracować w zakresie obrony interesów tych spółdzielni i promować polską produkcję i handel. W perspektywie kilku lat postrzegamy Społem jako jednego z naszych kluczowych partnerów handlowych </w:t>
      </w:r>
      <w:r>
        <w:rPr>
          <w:rFonts w:ascii="calibri" w:hAnsi="calibri" w:eastAsia="calibri" w:cs="calibri"/>
          <w:sz w:val="24"/>
          <w:szCs w:val="24"/>
        </w:rPr>
        <w:t xml:space="preserve"> - dodaje Michał 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PGS przyznaje, że w 2016 roku chce wykorzystać bardzo sprzyjający układ kalendarza i wolnych dni (w sumie 114), który może mieć wpływ na zachowania konsumentów. Z jednej strony mogą wykorzystać czas na zakup (wyjazdy, długie weekendy) czego skutkiem będzie wzrost sprzedaży sieci handlowych i sklepów w branży spożywczej, z drugiej nadal niewiadomą pozostaje projekt zakazu handlu w święta i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2025-12-19T11:15:12+01:00</dcterms:created>
  <dcterms:modified xsi:type="dcterms:W3CDTF">2025-12-19T11:15:12+01:00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