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Grupa Supermarketów planuje poszerzyć zasięg swojej sieci na północy i południu Polski. W planach otwarcie 50-60 placówek.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2015 był udany dla Polskiej Sieci Supermarketów (PGS) pod względem osiągniętych wyników i rozwoju sieci o nowe sklepy. Firmie udało się zwiększyć obroty o kilka punktów procentowych, lecz było to przede wszystkim wynikiem zwiększenia ilości sklepów stowarzyszonych do ponad 600. W tym roku PGS planuje powiększyć sieć o 10% (do 660 punktów).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opinii Michała Sadeckiego, prezesa PGS, w 2016 roku wyniki grupy mogą być lepsze ze względu na zwiększone wydatki i konsumpcję, jako efekt wzrostu najniższego wynagrodzenia, jakie pracodawca musi wypłacić pracownikowi zatrudnionemu na umowę o pracę. Wyniesie ono 1850 złotych - o 100 złotych więcej niż w roku 2015.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133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Przed nami wyzwanie w postaci wykorzystania tego efektu, przy jednoczesnym procesie spadających cen żywności i konkurencji na rynku. Stąd dążenie do rozwoju sieci i powołaniu 60 nowych placówek na północy i południu kraju'. Analizujemy sytuację na Śląsku, Podkarpaciu, Małopolsce oraz północnych województwach Pomorskim, zachodniopomorskim i warmińsko-mazurskim </w:t>
      </w:r>
      <w:r>
        <w:rPr>
          <w:rFonts w:ascii="calibri" w:hAnsi="calibri" w:eastAsia="calibri" w:cs="calibri"/>
          <w:sz w:val="24"/>
          <w:szCs w:val="24"/>
        </w:rPr>
        <w:t xml:space="preserve">- podkreśla prezes PGS.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Czynnikiem wpływającym na wzrost sprzedaży w sektorze handlu może być również cenowa konkurencyjność polskich towarów w sklepach dla zagranicznych konsumentów (rejony przygraniczne) oraz polskich produktów na rynkach europejskich i światowych, jako konsekwencja słabnącej złotówki. Sytuacja ta, o ile utrzyma się do 3-4 kwartału br. może skutkować wzmożonymi zakupami w okresie wakacji (turyści w Niemiec, Skandynawii, Wschodu) oraz zwiększoną sprzedażą polskich produktów za granicę.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2016 roku PGS postawi również na zacieśnienie współpracy z regionalnymi sieciami spółdzielczymi Społem.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 dłuższego czasu staramy się współpracować w zakresie obrony interesów tych spółdzielni i promować polską produkcję i handel. W perspektywie kilku lat postrzegamy Społem jako jednego z naszych kluczowych partnerów handlowych </w:t>
      </w:r>
      <w:r>
        <w:rPr>
          <w:rFonts w:ascii="calibri" w:hAnsi="calibri" w:eastAsia="calibri" w:cs="calibri"/>
          <w:sz w:val="24"/>
          <w:szCs w:val="24"/>
        </w:rPr>
        <w:t xml:space="preserve"> - dodaje Michał Sadecki.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Prezes PGS przyznaje, że w 2016 roku chce wykorzystać bardzo sprzyjający układ kalendarza i wolnych dni (w sumie 114), który może mieć wpływ na zachowania konsumentów. Z jednej strony mogą wykorzystać czas na zakup (wyjazdy, długie weekendy) czego skutkiem będzie wzrost sprzedaży sieci handlowych i sklepów w branży spożywczej, z drugiej nadal niewiadomą pozostaje projekt zakazu handlu w święta i niedziele.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2026-09-25T11:04:43+02:00</dcterms:created>
  <dcterms:modified xsi:type="dcterms:W3CDTF">2026-09-25T11:04:43+02:00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