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właściwie zarządzać systemem bezpieczeństwa w chmurze?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wcześniej firmy nie były tak ściśle kontrolowane pod względem zbierania, przetwarzania i przechowywania danych i zasobów online. Organy regulacyjne, liderzy branży i użytkownicy oczekują, że dane osobowe będą skutecznie chronione przed niekontrolowanymi wyciekami i atakami. Koszt nieprzestrzegania przepisów, norm może okazać się bardzo wysoki, zarówno w kontekście przychodów, niezadowolenia użytkowników i jego wpływu na markę, kar czy kosztów odzyskiwania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solidnego bezpieczeństwa stało się kluczowym wymogiem biznesowym w czasach, gdy krajobraz zagrożeń bezpieczeństwa jest trudniejszy niż kiedykolwiek. Dzisiejsze wysoce rozproszone aplikacje natywne dla chmury z efemerycznymi obciążeniami działającymi w złożonej infrastrukturze hybrydowej lub wielochmurowej stanowią rozległe i podatne ataki obszary dla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współdzielonej odpowiedzialności dostawca usług zabezpiecza zasoby infrastruktury sieci, podczas gdy klient jest odpowiedzialny za bezpieczną konfigurację swoich kont i zasobów działających w infrastrukturze chmury publicznej. Rozwiązanie do zarządzania stanem bezpieczeństwa w chmurze klasy korporacyjnej (CSPM), które wykorzystuje narzędzia i usługi bezpieczeństwa natywne dla chmury, nie jest już jedynie nieoczywistym dodatkiem, a niezbędnym narzędziem do kompleksowego i dynamicznego wglądu w zgodność, korygowania błędów konfiguracji oraz proaktywnego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chmury oferują cenne usługi i narzędzia do zarządzania zgodnością (takie jak AWS Security Hub, AWS Config i Azure Security Center) oraz wykrywania zagrożeń (takie jak Amazon GuardDuty, AWS CloudTrail, Amazon Macie i Azure Sentinel). Wymienione usługi i narzędzia są jednak specyficzne dla dostawcy chmury. W infrastrukturze wielochmurowej/hybrydowej bardzo trudno jest je wykorzystać w celu uzyskania praktycznego, kompleksowego wglądu, niezbędnego do skutecznego zarządzania stanem bezpieczeństwa w chmurze. Dlatego tak ważne jest, aby platforma CSPM była w stanie głęboko zintegrować się z narzędziami natywnymi dla chmury i uwzględnić ich wyniki w scentralizowanym źródle wiedzy o stanie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Sprawdzona i skuteczna platforma CSPM może rozszerzyć zarządzanie stanem zabezpieczeń natywnych dla chmury również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Częstsze i pełne skanowanie:</w:t>
      </w:r>
      <w:r>
        <w:rPr>
          <w:rFonts w:ascii="calibri" w:hAnsi="calibri" w:eastAsia="calibri" w:cs="calibri"/>
          <w:sz w:val="24"/>
          <w:szCs w:val="24"/>
        </w:rPr>
        <w:t xml:space="preserve"> częstotliwość skanowania w czasie zbliżonym do rzeczywistego i automatyczne włączanie wszystkich wykrytych zasobów do obszaru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ram zgodności i najlepszych praktyk: </w:t>
      </w:r>
      <w:r>
        <w:rPr>
          <w:rFonts w:ascii="calibri" w:hAnsi="calibri" w:eastAsia="calibri" w:cs="calibri"/>
          <w:sz w:val="24"/>
          <w:szCs w:val="24"/>
        </w:rPr>
        <w:t xml:space="preserve">Wbudowana obsługa pełnego zakresu ram zgodności i najlepszych praktyk, z możliwością łatwego dostosowywania wymagań do unikalnych potrzeb organizacji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reguł:</w:t>
      </w:r>
      <w:r>
        <w:rPr>
          <w:rFonts w:ascii="calibri" w:hAnsi="calibri" w:eastAsia="calibri" w:cs="calibri"/>
          <w:sz w:val="24"/>
          <w:szCs w:val="24"/>
        </w:rPr>
        <w:t xml:space="preserve"> zamiast setek linii kodu, powinna to być intuicyjna metodologia tworzenia prostych i wyrazistych reguł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Wizualizacje z możliwością reagowania:</w:t>
      </w:r>
      <w:r>
        <w:rPr>
          <w:rFonts w:ascii="calibri" w:hAnsi="calibri" w:eastAsia="calibri" w:cs="calibri"/>
          <w:sz w:val="24"/>
          <w:szCs w:val="24"/>
        </w:rPr>
        <w:t xml:space="preserve"> Inteligentna widoczność i wyraźna świadomość sytuacyjna, w tym automatyczna klasyfikacja zasobów wysokiego ryzyka, topologia w czasie rzeczywistym oraz wizualne śledzenie przepływu ruchu i działań użytkownika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 proaktywną:</w:t>
      </w:r>
      <w:r>
        <w:rPr>
          <w:rFonts w:ascii="calibri" w:hAnsi="calibri" w:eastAsia="calibri" w:cs="calibri"/>
          <w:sz w:val="24"/>
          <w:szCs w:val="24"/>
        </w:rPr>
        <w:t xml:space="preserve"> oparta na globalnej analizie zagrożeń, wykrywaniu anomalii w czasie rzeczywistym i alertach o włamaniach, szczegółowej kontroli uprawnień i podnoszeniu uprawnień oraz zautomatyzowanej naprawie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Kristin Manogue, Check Point Software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2026-03-21T01:17:30+01:00</dcterms:created>
  <dcterms:modified xsi:type="dcterms:W3CDTF">2026-03-21T01:17:30+01:00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