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Północnokoreańscy hakerzy zaatakowali rosyjskie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dwóch ostatnich tygodni analitycy firmy Check Point monitorowali podejrzaną aktywność wymierzoną w rosyjskie firmy, która stanowi dotąd niespotykaną relację pomiędzy atakującym a ofiarą. Po raz pierwszy w historii zaobserwowano coś, co wyglądało na skoordynowany atak Korei Północnej na cele znajdujące się na terytorium Rosji. Pomimo tego, że powiązanie ataków z konkretną grupą hakerską jest problematyczne, analiza ujawnia istotne powiązania z taktyką, technikami i narzędziami używanymi przez północnokoreańską grupę APT - Lazarus.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informują specjaliści Check Pointa, odkrycia dokonano podczas śledzenia wielu złośliwych dokumentów pakietu Office, które zostały zaprojektowane i wykonane specjalnie pod kątem rosyjskich ofiar. Po ich bliższych oględzinach udało nam się powiązać je z wczesnym etapem scenariusza ataku, który finalnie prowadził do zaktualizowanego wariantu wszechstronnego backdoora grupy Lazarus nazwanego przez US-CERT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KEYMARBLE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nazywany Hidden Cobra (ang. Ukryta Kobra), Lazarus jest jedną z najaktywniejszych grup APT. Niesławna grupę, będącą organizacją sponsorowaną przez północnokoreański rząd, uważa się za odpowiedzialną za kilka z największych włamań internetowych ostatniej dekady. Mowa tu między innymi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zhakowaniu Sony Pictures Entertainment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oszustwo bankowe w Bangladeszu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wiele innych poważnych operacji, takich jak kradzież kryptowalut o wartości wielu milionów dolarów z przynajmniej pięciu różnych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 kryptowalutowych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czas trwania kampanii pokrywa się z doniesieniami z zeszłotygodniowego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 </w:t>
        </w:r>
      </w:hyperlink>
      <w:r>
        <w:rPr>
          <w:rFonts w:ascii="calibri" w:hAnsi="calibri" w:eastAsia="calibri" w:cs="calibri"/>
          <w:sz w:val="24"/>
          <w:szCs w:val="24"/>
        </w:rPr>
        <w:t xml:space="preserve">ESTsecurity na temat kampanii “Operation Extreme Job”, której ofiarami były południowokoreańskie firmy związane z bezpieczeństwem, zaobserwowano inne taktyki, techniki i procedury zastosowane w tych dwóch operacjach.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społeczności cyberbezpieczeństwa od dłuższego czasu panuje przekonanie, że Lazarus jest podzielony na co najmniej dwa oddziały: pierwszy nazywa się Andariel i skupia głównie na atakach na południowokoreański rząd i organizacje, a drugi to Bluenoroff, którego głównym celem jest monetyzacja i kampanie szpiegowskie.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dwoma kampaniami przeprowadzanymi w tym samym czasie zdaje się potwierdzać teorię o wielu oddziałach.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ten stanowi jednakże nietypowy wybór ofiary północnokoreańskich hakerów. Zwykle ich ataki odzwierciedlają geopolityczne napięcia pomiędzy Koreą Północną a krajami takimi jak USA, Japonia czy Korea Południowa. W tym przypadku jednak, celem były rosyjskie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Przebieg ataku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analiz eksperci Check Pointa spotkali się z dwoma różnymi scenariuszami infekcji. Główny scenariusz składa się z trzech kroków: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Pobranie pliku ZIP zawierającego dwa dokumenty: niezainfekowanego dokumentu PDF oraz złośliwego dokumentu Word zawierającego makra.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Złośliwe makra pobiera skrypt VBS z konta Dropbox, po czym następuje uruchomienie pobranego skryptu.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Skrypt VBS pobiera plik CAB z serwera dropzone, rozpakowuje plik EXE z backdoorem korzystając z windowsowego narzędzia expand.exe, a następnie uruchamia 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Początkowo, scenariusz składał się ze wszystkich powyższych kroków, ale w którymś momencie atakujący zdecydowali się pomijać drugi krok i makra w dokumencie Word zostały zmodyfikowane, aby bezpośrednio pobierać i uruchamiać backdoora Lazarus z etapu trzeciego.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s-cert.gov/ncas/analysis-reports/AR18-221A" TargetMode="External"/><Relationship Id="rId8" Type="http://schemas.openxmlformats.org/officeDocument/2006/relationships/hyperlink" Target="https://en.wikipedia.org/wiki/Sony_Pictures_hack" TargetMode="External"/><Relationship Id="rId9" Type="http://schemas.openxmlformats.org/officeDocument/2006/relationships/hyperlink" Target="https://www.wired.com/2016/05/insane-81m-bangladesh-bank-heist-heres-know/" TargetMode="External"/><Relationship Id="rId10" Type="http://schemas.openxmlformats.org/officeDocument/2006/relationships/hyperlink" Target="https://www.coindesk.com/north-korean-hacking-group-lazarus-stole-571-million-in-cryptos-report" TargetMode="External"/><Relationship Id="rId11" Type="http://schemas.openxmlformats.org/officeDocument/2006/relationships/hyperlink" Target="https://blog.alyac.co.kr/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2025-10-23T13:15:28+02:00</dcterms:created>
  <dcterms:modified xsi:type="dcterms:W3CDTF">2025-10-23T13:15:28+02:00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