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Avanan wśród najszybciej rozwijających się firm rankingu Deloitte Technology Fast 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Avanan, należąca do firmy Check Point Software spółka specjalizująca się w bezpieczeństwie poczty elektronicznej, po raz drugi z rzędu pojawiła się na liście rankingu Deloitte Technology Fast 500™, przedstawiającym najszybciej rozwijające się firmy z branży technologii, mediów, telekomunikacji, nauk przyrodniczych, fintech oraz technologii energetycznych w Ameryce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roku Avanan ponownie został uznany za jedną z najszybciej rozwijających się dostawców zabezpieczeń poczty e-mail w chmurze. Firma opracowała opatentowane rozwiązanie API do powstrzymywania zagrożeń e-mail przed ich dotarciem do skrzynki odbiorczej (inline), które wykorzystuje silniki oparte na sztucznej inteligencji. Obecnie Avanan zatrudnia ponad 100 pracowników, chroni przeszło 5000 klientów i ponad 2,5 miliona skrzynek odbiorczych. Co istotne, rozwiązanie jest wdrażane w ciągu kilku minut i konfigurowane za pomocą zaledwie kilku kliknięć. W sierpniu br. firma została przejęta przez jednego ze światowych liderów bezpieczeństwa cybernetycznego –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Avanan został sklasyfikowany na 125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Technology Fast 500</w:t>
      </w:r>
      <w:r>
        <w:rPr>
          <w:rFonts w:ascii="calibri" w:hAnsi="calibri" w:eastAsia="calibri" w:cs="calibri"/>
          <w:sz w:val="24"/>
          <w:szCs w:val="24"/>
        </w:rPr>
        <w:t xml:space="preserve">, będąc jedną z najszybciej rozwijających się firm z zakresu bezpieczeństwa poczty e-mail. Firma już drugi rok z rzędu obecna jest na prestiżowej liście stworzonej przez Deloitte. W 2020 roku zajęła 171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Poczta e-mail niezmiennie jest głównym wektorem ataków prowadzącym do naruszeń, a koncentracja Avanan na zabezpieczaniu poczty w chmurze pozwoliła nam przewodzić rewolucji w zabezpieczaniu poczty e-mail przez organizacje</w:t>
      </w:r>
      <w:r>
        <w:rPr>
          <w:rFonts w:ascii="calibri" w:hAnsi="calibri" w:eastAsia="calibri" w:cs="calibri"/>
          <w:sz w:val="24"/>
          <w:szCs w:val="24"/>
        </w:rPr>
        <w:t xml:space="preserve"> — powiedział Gil Friedrich, wiceprezes ds. bezpieczeństwa poczty e-mail w firmie Check.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Software i wiodące w branży zabezpieczenia oparte na interfejsach API firmy Avanan na nowo definiują ochronę poczty e-mail w chmurze i zapewniają najlepszą w swojej klasie ochronę poczty e-mail przed złośliwym oprogramowaniem. Organizacje na całym świecie mogą teraz unowocześnić swoje starsze rozwiązania za pomocą zabezpieczeń poczty e-mail jako usługi i chronić pakiety poczty e-mail i współpracy w chmurze przed najbardziej wyrafinowanymi atakami.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kwalifikować się do wyróżnienia Technology Fast 500, firmy muszą posiadać zastrzeżoną własność intelektualną lub własną technologię, sprzedawaną klientom w produktach, które stanowią większość przychodów operacyjnych firmy. Firmy muszą mieć przychody operacyjne w roku bazowym w wysokości co najmniej 50 000 USD, a przychody operacyjne w bieżącym roku w wysokości co najmniej 5 milionów USD. Ponadto muszą działać na rynku przez co najmniej cztery lata i mieć siedzibę główną w Ameryce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podkreśliła pilną potrzebę rozwiązań technologicznych w obszarach, takich jak opieka zdrowotna, fintech, technologie energetyczne, czy rozrywka, zatem poleganie na innowatorach, takich jak zwycięzcy Technology Fast 500, jest ważniejsze niż kiedykolwiek wcześniej - </w:t>
      </w:r>
      <w:r>
        <w:rPr>
          <w:rFonts w:ascii="calibri" w:hAnsi="calibri" w:eastAsia="calibri" w:cs="calibri"/>
          <w:sz w:val="24"/>
          <w:szCs w:val="24"/>
        </w:rPr>
        <w:t xml:space="preserve">powiedział Christie Simons, partner Deloitte &amp; Touche LLP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te nie znajdują się jedynie w czołówce, zmieniając sposób, w jaki prowadzimy działalność, ale, co najważniejsze, dostrzegają strategiczne znaczenie ciągłych innowacji, zwłaszcza w stale zmieniającym się świecie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2026-01-14T13:22:43+01:00</dcterms:created>
  <dcterms:modified xsi:type="dcterms:W3CDTF">2026-01-14T13:22:43+01:00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