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Warszawa rozbudowuje sieć stacji dla samochodów elektrycznych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 ma największy odsetek elektrycznych samochodów w kraju pomimo ograniczonej infrastruktury i przywilejów dla właścicieli tych pojazdów. Jak wynika z wyliczeń Inchcape Motor Polska, w stolicy w 2015 zarejestrowano 277 takich samochodów, czterokrotnie więcej niż rok wcześniej (62). W tym samym czasie w stolicy powstało zaledwie 36 stacji ładowania tych pojazdów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Wzrost sprzedaży wynika z walorów użytkowych - rosnącego zasięgu tego typu samochodów, pozwlającego na poruszanie się po różnych częściach miasta, wyjątkowa dynamika, w pełni funkcjonalna konstrukcja o takich samych walorach jak tradycyjne samochody</w:t>
      </w:r>
      <w:r>
        <w:rPr>
          <w:rFonts w:ascii="calibri" w:hAnsi="calibri" w:eastAsia="calibri" w:cs="calibri"/>
          <w:sz w:val="24"/>
          <w:szCs w:val="24"/>
        </w:rPr>
        <w:t xml:space="preserve"> – podkreśla Marcin Słomkowski, dyrektor generalny Inchcape Motor Polska, agenta elektrycznych BMW 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koniecznym do dalszego wzrostu jest rozbudowa infrastruktury oraz jasny sygnał ze strony władz miasta w postaci przywilejów dla użytkowników tej kategorii pojazdów (np. dostęp do bus-pasów, darmowe parkowanie w strefie płatnego parkowania lub korzyści podatkowe).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Mobilność elektryczna przyczyni się do podniesienia komfortu życia w mieście. Transport samochodami elektrycznymi jest tańszy niż samochodami konwencjonalnymi, bardziej cichy i ekologiczny - samochody elektryczne emitują mniej CO2 do atmosfery. Koszt energii potrzebnej do przejechania 100 km samochodem elektrycznym to ok. 8 złotych. W przypadku takiego samego pojazdu, ale wyposażonego w napęd spalinowy, cena ta rośnie pięciokrotnie.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Elektryczny Mokotów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elektrycznych samochodów pojazdów zarejestrowanych jest na Mokotowie - 67. Na drugim miejscu jest Wola – 31 oraz Bemowo – 15 „elektryków”. Znacznie mniej aut zarejestrowano w Wesołej - 6, w Wilanowie – zaledwie 3. W Rembertowie jest tylko jeden pojazd elektryczny.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całym kraju w 2015 roku sprzedano blisko 400 samochodów elektrycznych, z czego ponad 40% stanowiły BMW serii 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Najbardziej popularnym modelem okazał się BMW i3, które prowadziło praktycznie przez cały rok i zanotowało 26% wzrost sprzedaży</w:t>
      </w:r>
      <w:r>
        <w:rPr>
          <w:rFonts w:ascii="calibri" w:hAnsi="calibri" w:eastAsia="calibri" w:cs="calibri"/>
          <w:sz w:val="24"/>
          <w:szCs w:val="24"/>
        </w:rPr>
        <w:t xml:space="preserve"> – podkreśla Marcin Słomkowski.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Miłośnicy elektryków mogą swobodnie doładować swoje pojazdy w centrach handlowych: Galerii Mokotów, Arkadii, CH Warszawa Wileńska i Blue City. W każdym z tych punktów w ciągu niespełna godziny (przy baterii 15 kWh ładowanie od 0-100% zajmuje 40 min.) można do pełna naładować akumulatory samochodu elektrycznego. W standardowym gniazdku ładowanie baterii do pełna trwa około sześciu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Nieuchronna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Samochody elektryczne są bardziej ekonomiczne w eksploatacji od spalinowych (większa sprawność napędu/znacznie niższy koszt przejechania 1 kilometra), a jednocześnie mniej obciążają środowisko. Nawet biorąc pod uwagę, że elektrownie w Polsce wciąż zasilane są głównie węglem, zastępowanie aut spalinowych elektrycznymi prowadzi do zmniejszenia łącznej emisji gazów cieplarnianych, a także innych szkodliwych substancji, oraz do obniżenia poziomu hałasu na ulicach. Przewaga ekologiczna prądu nad ropą czy benzyną będzie się jeszcze zwiększać w miarę jak coraz więcej energii elektrycznej w Polsce będzie pochodzić ze źródeł odnawialnych.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2026-10-19T18:13:17+02:00</dcterms:created>
  <dcterms:modified xsi:type="dcterms:W3CDTF">2026-10-19T18:13:17+02:00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