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Kobiet: Osiągnięcie parytetu płci w zarządzie i zwiększenie równości w branży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branżowi często podkreślają, jak parytet płci robi postępy w świecie biznesu, ale czy to prawda? W domniemanym szklanym suficie świata C-Suite, w którym porównanie między liderami najwyższego szczebla płci męskiej i żeńskiej jest nadal bardzo wypaczone na korzyść mężczyzn, często czyta się, że kobiety są generalnie niedostatecznie reprezentowane.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tegorocznego Międzynarodowego Dnia Kobiet firma Check Point Software Technologies dołączyła do organizacji na całym świecie, odpowiadając na wezwanie do „przyjęcia równości”, podkreślając własne postępy i działania, które można podjąć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niedawnym wywiadzie Rupal Hollenbeck, świeżo awansowana prezeska Check Point Software, powiedziała: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ma nic bardziej ekscytującego niż zgromadzenie zróżnicowanej grupy ludzi, wydobycie z nich tego, co najlepsze i umożliwienie im działania tak, aby ostatecznie osiągają coś, o czym nigdy nie myśleli, że jest możliwe…”.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opisywała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podcaście Women in Action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kluczowym elementem kierowania dobrze funkcjonującymi i odnoszącymi sukcesy zespołami jest budowanie kultury równości, w której każdy otrzymuje zasoby, których potrzebuje, aby osiągać równe sukcesy. Jest to szczególnie ważne dla różnorodnych zespołów w Check Point, które każdego dnia niestrudzenie pracują w różnych strefach czasowych, językach i kulturach, aby zabezpieczyć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Jak to robi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CHECK POINT?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niedawnemu dołączeniu </w:t>
        </w:r>
      </w:hyperlink>
      <w:r>
        <w:rPr>
          <w:rFonts w:ascii="calibri" w:hAnsi="calibri" w:eastAsia="calibri" w:cs="calibri"/>
          <w:sz w:val="24"/>
          <w:szCs w:val="24"/>
        </w:rPr>
        <w:t xml:space="preserve">Nataly Kremer na stanowisko Chief Product Officer (CPO) i Head of R&amp;D firma osiągnęła parytet płci w C-Suite. Rupal Hollenbeck, nowo mianowana prezes, Dorit Dor, nowa dyrektor techniczny (CTO), Nataly Kremer i Tal Payne, nasz dyrektor finansowy (CFO), 80% pracowników firmy na całym świecie jest kierowanych przez kobiety. Niestety, nie jest to jeszcze normą w innych globalnych organizacjach. Niedawne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globalne badanie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przeprowadzone przez IBM and Chief wykazało, że zaledwie 12% stanowisk na poziomie C-Suite i Board jest zajmowanych przez kobiety.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zobowiązała się również do budowania i utrzymywania przywództwa. Na całym świecie 20% wiceprezesów Check Pointą to kobiety.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 branżowy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16%. W biurach prowadzi programy mentoringu, szkolenia zawodowe i grupy zasobów pracowniczych, których celem jest wspieranie i rozwijanie kobiet w ich karierach.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Check Point Software zdają sobie sprawę ze znacznego niedoboru specjalistów ds. cyberbezpieczeństwa, który szacuje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3,4 miliona wolnych stanowisk na całym świecie 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Wywiera to ogromną presję na zespoły IT, które każdego dnia stają w obliczu coraz bardziej złożonych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rozwiązać ten problem, firma opracowała szereg programów szkoleniowych z zakresu cyberbezpieczeństwa, znanych pod wspólną nazwą Check Point Mind. Jednym z takich programów jest Check Point SecureAcademy™️, który współpracuje z ponad 100 instytucjami szkolnictwa wyższego w 40 krajach, aby zapewnić edukację w zakresie cyberbezpieczeństwa na całym świecie. W ramach inicjatywy Check Point MIND te instytucje edukacyjne oferują certyfikaty bezpieczeństwa Check Point jako element istniejącego programu nauczania, umożliwiając studentom poszerzenie wiedzy na temat cyberbezpieczeństwa.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bedcard.com/who-we-are/women-at-embed" TargetMode="External"/><Relationship Id="rId8" Type="http://schemas.openxmlformats.org/officeDocument/2006/relationships/hyperlink" Target="https://www.checkpoint.com/press-releases/check-point-software-technologies-reinforces-leadership-team-for-greater-execution-and-innovation/" TargetMode="External"/><Relationship Id="rId9" Type="http://schemas.openxmlformats.org/officeDocument/2006/relationships/hyperlink" Target="https://newsroom.ibm.com/2023-03-01-IBM-and-Chief-Study-Finds-Women-in-Leadership-Pipeline-has-Hollowed-Out-in-the-Middle" TargetMode="External"/><Relationship Id="rId10" Type="http://schemas.openxmlformats.org/officeDocument/2006/relationships/hyperlink" Target="https://www.isc2.org/Research/Workforce-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2026-06-29T12:55:26+02:00</dcterms:created>
  <dcterms:modified xsi:type="dcterms:W3CDTF">2026-06-29T12:55:26+02:00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