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spacing w:before="0" w:after="600" w:line="240" w:lineRule="auto"/>
      </w:pPr>
      <w:r>
        <w:rPr>
          <w:rFonts w:ascii="calibri" w:hAnsi="calibri" w:eastAsia="calibri" w:cs="calibri"/>
          <w:sz w:val="52"/>
          <w:szCs w:val="52"/>
          <w:b/>
        </w:rPr>
        <w:t xml:space="preserve">Polska poza 20. europejskiego rankingu bezpieczeństwa cybernetycznego!</w:t>
      </w:r>
    </w:p>
    <w:p>
      <w:pPr>
        <w:spacing w:before="0" w:after="500" w:line="264" w:lineRule="auto"/>
      </w:pPr>
      <w:r>
        <w:rPr>
          <w:rFonts w:ascii="calibri" w:hAnsi="calibri" w:eastAsia="calibri" w:cs="calibri"/>
          <w:sz w:val="36"/>
          <w:szCs w:val="36"/>
          <w:b/>
        </w:rPr>
        <w:t xml:space="preserve">Hakerzy coraz częściej staje się celem ataków hakerów. W konsekwencji nasz kraj spada europejskich rankingu bezpieczeństwa sieciowego na 22 miejsce - wskazują dane firmy Check Point. Najlepiej pod tym względem wypada Irlandia, Szewcja oraz Serbia; najgorzej – Macedonia. Eksperci zaznaczają, że w lutym nastąpił duży wzrost wykorzystania exploitów w celach rozprzestrzeniania botnetu Mirai, który jest znany z infekowania urządzeń IoT i przeprowadzania masowych ataków DDoS.</w:t>
      </w:r>
    </w:p>
    <w:p/>
    <w:p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Firma Check Point przedstawiła najnowsze dane (luty 2020) dotyczące horyzontu zagrożeń cybernetycznych. Irlandia (indeks zagrożeń (26,4), Szwecja (31,6) oraz Serbia (32,5) to czołowa trójka najbezpieczniejszych sieci w Europie. Tym razem Polska zajęła dopiero 22 pozycję (40,7) i wyprzedzona została m.in. przez Królestwo Niederlandów, Słowenię czy Maltę. Więcej skutecznych działań hakerskich odnotowano m.in. w Portugalii (40,9) oraz Francji (41,3). Z kolei za najniebezpieczniejszą w Europie ponownie została uznana sieć macedońska, z indeksem zagrożeń na poziomie 68,4.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Zespół badawczy Check Pointa ostrzega również, że Emotet, drugie najpopularniejsze szkodliwe oprogramowanie w tym miesiącu i najbardziej rozpowszechniony działający obecnie botnet, rozprzestrzenia się za pomocą dwóch nowych wektorów. Pierwszym z nich była kampania typu SMS phishing (smishing), skierowana przeciwko amerykańskim użytkownikom. SMS podszywa się pod wiadomości z popularnych banków, zachęcając ofiary do kliknięcia złośliwego linku, który pobiera Emotet na urządzenie. Drugim wektorem jest Emotet wykrywający i wykorzystujący pobliskie sieci Wi-Fi w celu rozprzestrzeniania się za pomocą ataków siłowych (brute force) przy użyciu szeregu często używanych haseł Wi-Fi. Emotet jest wykorzystywany głównie jako dystrybutor oprogramowania ransomware oraz innych złośliwych kampanii.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Emotet wpłynął w lutym na ponad 6% organizacji na całym świecie, w porównaniu z 13% w styczniu, kiedy rozprzestrzeniał się głównie poprzez kampanię spamową o tematyce koronawirusa. Pokazuje to, jak szybko cyberprzestępcy zmieniają tematy ataków, próbując zmaksymalizować liczbę infekcji.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i/>
          <w:iCs/>
        </w:rPr>
        <w:t xml:space="preserve">- Wydaje się, że przestępcy dążą do zbudowania jak największej sieci zainfekowanych urządzeń, które mogą następnie wykorzystywać i zarabiać na wiele różnych sposobów, od dostarczania oprogramowania ransomware do przeprowadzania ataków DDoS</w:t>
      </w:r>
      <w:r>
        <w:rPr>
          <w:rFonts w:ascii="calibri" w:hAnsi="calibri" w:eastAsia="calibri" w:cs="calibri"/>
          <w:sz w:val="24"/>
          <w:szCs w:val="24"/>
        </w:rPr>
        <w:t xml:space="preserve"> - powiedziała Maya Horowitz, dyrektor ds. Analiz i badań zagrożeń w Check Point.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Czołowe rodziny malware’u w lutym ‘20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tym miesiącu na pierwszym miejscu na świecie ulokował się XMRig z wpływem na 7% organizacji. Za nim umiejscowiły się Emotet I Jsecoin z infekcjami na poziomie 6% i 5%.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↑ XMRig </w:t>
      </w:r>
      <w:r>
        <w:rPr>
          <w:rFonts w:ascii="calibri" w:hAnsi="calibri" w:eastAsia="calibri" w:cs="calibri"/>
          <w:sz w:val="24"/>
          <w:szCs w:val="24"/>
        </w:rPr>
        <w:t xml:space="preserve">- cryptominer, który dzięki pracy bezpośrednio na urządzeniu końcowym, a nie na samej przeglądarce internetowej jest w stanie wykopywać kryptowalutę Monero bez potrzeby sesji aktywnej przeglądarki internetowej na komputerze ofiary. Wykryty po raz pierwszy w maju 2017 roku.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  <w:b/>
        </w:rPr>
        <w:t xml:space="preserve">↓ Emotet</w:t>
      </w:r>
      <w:r>
        <w:rPr>
          <w:rFonts w:ascii="calibri" w:hAnsi="calibri" w:eastAsia="calibri" w:cs="calibri"/>
          <w:sz w:val="24"/>
          <w:szCs w:val="24"/>
        </w:rPr>
        <w:t xml:space="preserve"> – zaawansowany, samoreplikujący się i modułowy trojan. Znany wcześniej jako trojan bankowy, ostatnio wykorzystywany jako dystrybutor innego złośliwego oprogramowania lub złośliwych kampanii. Wykorzystuje wiele technik unikania wykrycia. Ponadto można go rozprzestrzeniać za pośrednictwem wiadomości e-mail zawierających spam typu phishing, zawierających złośliwe załączniki lub łącza.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↑Jsecoin </w:t>
      </w:r>
      <w:r>
        <w:rPr>
          <w:rFonts w:ascii="calibri" w:hAnsi="calibri" w:eastAsia="calibri" w:cs="calibri"/>
          <w:sz w:val="24"/>
          <w:szCs w:val="24"/>
        </w:rPr>
        <w:t xml:space="preserve">- cryptominer JavaScript, który może być osadzony na stronach internetowych. JSEcoin może uruchomić koparkę bezpośrednio w przeglądarce.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Polsce w zeszłym miesiącu wiodącym szkodnikiem był Formbook, czyli trojan typu infostealer na Windowsa, przechwytujący dane z klawiatury oraz robiący zrzuty ekranu. Ten rodzaj malware’u zainfekował około 6,5% sieci. Na drugim miejscu uplasował się Emotet (6,5%) oraz trojan bankowy Trickbot (blisko 6,2%).</w:t>
      </w:r>
    </w:p>
    <w:p>
      <w:pPr>
        <w:spacing w:before="0" w:after="300"/>
      </w:pP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  <w:b/>
          <w:u w:val="single"/>
        </w:rPr>
        <w:t xml:space="preserve">Czołowe rodziny malware’u mobilnego w lutym ‘20</w:t>
      </w:r>
    </w:p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W lutym na pozycji światowego lidera zarażeń urządzeń mobilnych pozostał xHelper, wyprzedzając Hiddad i Guerilla.</w:t>
      </w:r>
    </w:p>
    <w:p>
      <w:pPr>
        <w:spacing w:before="200" w:after="0"/>
      </w:pPr>
      <w:r>
        <w:rPr>
          <w:rFonts w:ascii="calibri" w:hAnsi="calibri" w:eastAsia="calibri" w:cs="calibri"/>
          <w:sz w:val="24"/>
          <w:szCs w:val="24"/>
        </w:rPr>
        <w:t xml:space="preserve">1. </w:t>
      </w:r>
      <w:r>
        <w:rPr>
          <w:rFonts w:ascii="calibri" w:hAnsi="calibri" w:eastAsia="calibri" w:cs="calibri"/>
          <w:sz w:val="24"/>
          <w:szCs w:val="24"/>
          <w:b/>
        </w:rPr>
        <w:t xml:space="preserve">↔</w:t>
      </w:r>
      <w:r>
        <w:rPr>
          <w:rFonts w:ascii="calibri" w:hAnsi="calibri" w:eastAsia="calibri" w:cs="calibri"/>
          <w:sz w:val="24"/>
          <w:szCs w:val="24"/>
        </w:rPr>
        <w:t xml:space="preserve">xHelper</w:t>
      </w:r>
      <w:r>
        <w:rPr>
          <w:rFonts w:ascii="calibri" w:hAnsi="calibri" w:eastAsia="calibri" w:cs="calibri"/>
          <w:sz w:val="24"/>
          <w:szCs w:val="24"/>
          <w:b/>
        </w:rPr>
        <w:t xml:space="preserve"> - </w:t>
      </w:r>
      <w:r>
        <w:rPr>
          <w:rFonts w:ascii="calibri" w:hAnsi="calibri" w:eastAsia="calibri" w:cs="calibri"/>
          <w:sz w:val="24"/>
          <w:szCs w:val="24"/>
        </w:rPr>
        <w:t xml:space="preserve">Złośliwa aplikacja na Androida, która pojawiała się w marcu 2019 r., Używana do pobierania innych złośliwych aplikacji i wyświetlania reklam. Aplikacja może ukrywać się przed użytkownikami i mobilnymi programami antywirusowymi i instaluje się ponownie, jeśli użytkownik ją odinstaluje.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2. </w:t>
      </w:r>
      <w:r>
        <w:rPr>
          <w:rFonts w:ascii="calibri" w:hAnsi="calibri" w:eastAsia="calibri" w:cs="calibri"/>
          <w:sz w:val="24"/>
          <w:szCs w:val="24"/>
          <w:b/>
        </w:rPr>
        <w:t xml:space="preserve">↑</w:t>
      </w:r>
      <w:r>
        <w:rPr>
          <w:rFonts w:ascii="calibri" w:hAnsi="calibri" w:eastAsia="calibri" w:cs="calibri"/>
          <w:sz w:val="24"/>
          <w:szCs w:val="24"/>
        </w:rPr>
        <w:t xml:space="preserve">Hiddad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Złośliwe oprogramowanie na Androida, które przepakowuje legalne aplikacje, a następnie udostępnia je do sklepu osób trzecich. Jest w stanie uzyskać dostęp do kluczowych szczegółów bezpieczeństwa wbudowanych w system operacyjny, co pozwala atakującemu na uzyskanie poufnych danych użytkownika.</w:t>
      </w:r>
    </w:p>
    <w:p/>
    <w:p/>
    <w:p>
      <w:pPr>
        <w:spacing w:before="0" w:after="0"/>
      </w:pPr>
      <w:r>
        <w:rPr>
          <w:rFonts w:ascii="calibri" w:hAnsi="calibri" w:eastAsia="calibri" w:cs="calibri"/>
          <w:sz w:val="24"/>
          <w:szCs w:val="24"/>
        </w:rPr>
        <w:t xml:space="preserve">3. </w:t>
      </w:r>
      <w:r>
        <w:rPr>
          <w:rFonts w:ascii="calibri" w:hAnsi="calibri" w:eastAsia="calibri" w:cs="calibri"/>
          <w:sz w:val="24"/>
          <w:szCs w:val="24"/>
          <w:b/>
        </w:rPr>
        <w:t xml:space="preserve">↓</w:t>
      </w:r>
      <w:r>
        <w:rPr>
          <w:rFonts w:ascii="calibri" w:hAnsi="calibri" w:eastAsia="calibri" w:cs="calibri"/>
          <w:sz w:val="24"/>
          <w:szCs w:val="24"/>
        </w:rPr>
        <w:t xml:space="preserve">Guerrilla</w:t>
      </w:r>
      <w:r>
        <w:rPr>
          <w:rFonts w:ascii="calibri" w:hAnsi="calibri" w:eastAsia="calibri" w:cs="calibri"/>
          <w:sz w:val="24"/>
          <w:szCs w:val="24"/>
          <w:b/>
        </w:rPr>
        <w:t xml:space="preserve"> </w:t>
      </w:r>
      <w:r>
        <w:rPr>
          <w:rFonts w:ascii="calibri" w:hAnsi="calibri" w:eastAsia="calibri" w:cs="calibri"/>
          <w:sz w:val="24"/>
          <w:szCs w:val="24"/>
        </w:rPr>
        <w:t xml:space="preserve">- Trojan na Androida, który znalazł się w wielu legalnych aplikacjach. Może pobierać dodatkowe złośliwe ładunki. Generuje przychody z fałszywych reklam dla twórców aplikacji.</w:t>
      </w:r>
    </w:p>
    <w:p/>
    <w:p>
      <w:pPr>
        <w:spacing w:before="0" w:after="300"/>
      </w:pPr>
      <w:r>
        <w:rPr>
          <w:rFonts w:ascii="calibri" w:hAnsi="calibri" w:eastAsia="calibri" w:cs="calibri"/>
          <w:sz w:val="24"/>
          <w:szCs w:val="24"/>
        </w:rPr>
        <w:t xml:space="preserve"> </w:t>
      </w:r>
    </w:p>
    <w:sectPr>
      <w:pgSz w:orient="portrait" w:w="11870" w:h="16787"/>
      <w:pgMar w:top="650" w:right="650" w:bottom="850" w:left="6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2026-07-28T09:17:38+02:00</dcterms:created>
  <dcterms:modified xsi:type="dcterms:W3CDTF">2026-07-28T09:17:38+02:00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