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otwiera platformę edukacyjną “Mind”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Software, wiodący dostawca rozwiązań z zakresu cyberbezpieczeństwa, uruchomił Check Point Mind, portal edukacyjny z zakresu bezpieczeństwa sieciowego, opracowany we współpracy z ponad 200 partnerami szkoleniowymi. Użytkownicy mogą zarejestrować się za pośrednictwem portalu i wybierać z szerokiej gamy kursów i programów dostępnych u ponad 200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2021 r. prezydent USA Joe Biden spotkał się z wiodącymi firmami technologicznymi, aby omówić kwestie związane z cyberbezpieczeństwem, w tym potrzebę zatrudniania i szkolenia większej liczby specjalistów ds. cyberbezpieczeństwa. W samych Stanach Zjednoczonych brakuje prawie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465 000 specjalistów ds. cyberbezpieczeństwa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globalnie liczbę tę szacuje się na około 2,72 miliona. W odpowiedzi na problem niedoboru specjalistów, firma Check Point Software Technologies uruchomiła platformę edukacyjną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Wraz z ciągłym wzrostem cyberataków i coraz bardziej wyrafinowanymi zagrożeniami cybernetycznymi, Check Point Software, jest zaangażowany w udostępnianie edukacji i wiedzy w zakresie cyberbezpieczeństwa</w:t>
      </w:r>
      <w:r>
        <w:rPr>
          <w:rFonts w:ascii="calibri" w:hAnsi="calibri" w:eastAsia="calibri" w:cs="calibri"/>
          <w:sz w:val="24"/>
          <w:szCs w:val="24"/>
        </w:rPr>
        <w:t xml:space="preserve"> – powiedziała Liat Doron, wiceprezes ds. szkoleń i szkoleń w Check Point Software. Technologie.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Check Point Mind staramy się wyposażyć każdego, od studentów po dyrektorów wyższego szczebla, w wiedzę i umiejętności w zakresie cyberbezpieczeństwa, pomagając zaspokoić globalne zapotrzebowanie na większą liczbę specjalistów ds.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Mind oferuje zarówno darmowe, jak i płatne kursy zorganizowane w współpracy z ponad 200 partnerami edukacyjnymi takimi jak Coursera, Cybrary, edX, InfoSec czy Uniwersytet Nowojorski.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programów znajdujących się na portalu Check Point Mind znajdziemy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Akademia CISO: </w:t>
      </w:r>
      <w:r>
        <w:rPr>
          <w:rFonts w:ascii="calibri" w:hAnsi="calibri" w:eastAsia="calibri" w:cs="calibri"/>
          <w:sz w:val="24"/>
          <w:szCs w:val="24"/>
        </w:rPr>
        <w:t xml:space="preserve">globalny program edukacyjny dla kadry kierowniczej wyższego szczebla, który pomaga opanować wszystkie rodzaje praktyk w zakresie cyberbezpieczeństwa i zmaksymalizować bezpieczeństwo, jednocześnie ucząc się równoważenia rozwiązywania problemów taktycznych ze strategicznymi obowiązkami przywódczymi.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HackingPoint:</w:t>
      </w:r>
      <w:r>
        <w:rPr>
          <w:rFonts w:ascii="calibri" w:hAnsi="calibri" w:eastAsia="calibri" w:cs="calibri"/>
          <w:sz w:val="24"/>
          <w:szCs w:val="24"/>
        </w:rPr>
        <w:t xml:space="preserve"> globalny program edukacyjny dla ekspertów ds. bezpieczeństwa, który pomaga opanować wszelkiego rodzaju techniki „Pen Testing” i praktyki w zakresie cyberbezpieczeństwa. Studenci kończący kursy HackingPoint zrozumieją, jak lepiej chronić zasoby sieci korporacyjnej.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SecureAcademy:</w:t>
      </w:r>
      <w:r>
        <w:rPr>
          <w:rFonts w:ascii="calibri" w:hAnsi="calibri" w:eastAsia="calibri" w:cs="calibri"/>
          <w:sz w:val="24"/>
          <w:szCs w:val="24"/>
        </w:rPr>
        <w:t xml:space="preserve"> edukacja w zakresie cyberbezpieczeństwa we współpracy z wiodącymi światowymi instytucjami szkolnictwa wyższego.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CyberPark:</w:t>
      </w:r>
      <w:r>
        <w:rPr>
          <w:rFonts w:ascii="calibri" w:hAnsi="calibri" w:eastAsia="calibri" w:cs="calibri"/>
          <w:sz w:val="24"/>
          <w:szCs w:val="24"/>
        </w:rPr>
        <w:t xml:space="preserve"> zbiór partnerstw i grywalizacyjnych wyzwań, które umożliwiają użytkownikom poznanie wyzwań bezpieczeństwa oraz wyszkolenie się w zakresie korzystania z rozwiązań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pod adresem: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checkpoint.com/mind/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xtgov.com/ideas/2021/07/find-cybersecurity-talent-poach-other-fields/184077/" TargetMode="External"/><Relationship Id="rId8" Type="http://schemas.openxmlformats.org/officeDocument/2006/relationships/hyperlink" Target="https://www.checkpoint.com/mi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2026-04-04T15:45:23+02:00</dcterms:created>
  <dcterms:modified xsi:type="dcterms:W3CDTF">2026-04-04T15:45:23+02:00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