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o nowej Tarczy Antykryzysowe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Przygotowana tuż przed Świętami rządowa Tarcza Antykryzysowa spełnia większość oczekiwań przedsiębiorców – ocenia propozycję rządową Polska Grupa Supermarketów. Te Święta staną się próbą dla wielu firm, rodzin i pracowników – musimy zjednoczyć siły.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wersja programu wsparcia dla gospodarki w końcu uwzględnia część oczekiwań przedsiębiorców i powinna ułatwić setkom tysięcy firm przetrwanie kryzysu spowodowanego pandemią COVID-19.</w:t>
      </w:r>
      <w:r>
        <w:rPr>
          <w:rFonts w:ascii="calibri" w:hAnsi="calibri" w:eastAsia="calibri" w:cs="calibri"/>
          <w:sz w:val="24"/>
          <w:szCs w:val="24"/>
        </w:rPr>
        <w:t xml:space="preserve"> – mówi Michał Sadecki, prezes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Zwolnienie ze składek ZUS, dofinansowanie do wynagrodzeń, pożyczki czy odroczenia podatków to jedynie część z liczącego około 100 miliardów złotych (ok. 4,5% PKB) wsparcia dla polskich przedsiębiorców.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w cieniu koronawirusa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antykryzysowe z pewnością poprawi nastój i wzmocni nadzieję przy świątecznych stołach milionów Polaków. Jednocześnie Święta Wielkanocne dla większości Polaków będą mniej rodzinne niż zwykle z powodu restrykcyjnej kwarantanny towarzyszącej epidemii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Chciałbym podziękować wszystkim pracownikom i partnerom naszej Grupy za ciężką pracę oraz dzielne znoszenie niedogodności ostatnich tygodni, a także wsparcie jakie PGS uzyskała z ich strony. Wszystkim naszym klientom, pracownikom, dostawcom oraz ich rodzinom życzymy spokojnych Świąt Wielkiej Nocy oraz przede wszystkim dużo zdrowia, które w ostatnim czasie możemy docenić bardziej niż kiedykolwiek</w:t>
      </w:r>
      <w:r>
        <w:rPr>
          <w:rFonts w:ascii="calibri" w:hAnsi="calibri" w:eastAsia="calibri" w:cs="calibri"/>
          <w:sz w:val="24"/>
          <w:szCs w:val="24"/>
        </w:rPr>
        <w:t xml:space="preserve"> – dodaje Michał Sadecki.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2024-05-03T23:04:50+02:00</dcterms:created>
  <dcterms:modified xsi:type="dcterms:W3CDTF">2024-05-03T23:04:50+02:00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