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Rosjanie zaatakowali strony Naczelnego Sądu Administracyjnego!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Hakerzy z rosyjskiej grupy KillNet, łączonej z rosyjskim rządem, zaatakowali w środę (15.02.2023) serwery dwóch polskich urzędów państwowych w Poznaniu i Warszawie – poinformowali analitycy firmy Check Point Research, którzy monitorują działalność cybernetycznych grup przestępczych na terenie krajów, wspierających Ukrainę. Jednym z potwierdzonych celów ataków rosyjskich hakerów były serwery Naczelnego Sądu Administracyjnego.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informują eksperci Check Point Research hakerzy z grupy Killnet ogłosili niedawno na swoim kanale Telegram, że „ich 2-miesięczna obserwacja krajów wspierających nazizm i rusofobię” została zakończona i są gotowi do ataku hakerskiego na rządy Stanów Zjednoczonych, Wielkiej Brytanii, Litwy, Estonia, Łotwa, Rumunia, Niemcy, Polska i Ukraina. Akcję zorganizowaną akcje rozpoczął lider – KillMilk i nawoływał rosyjskich cyberprzestępców do wspólnego ataku na wybrane strony administracji państwowych.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Killnet specjalizuje się w atakach typu DDoS, które są odmianą cyberataków zaprojektowanych w celu powodowania tymczasowych zakłóceń, w działalności systemów ofiar, poprzez wysłanie dużej ilości żądań na serwery.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Dziś znakomita większość usług dostarczana jest online, stąd zakłócenia spowodowane atakami DDoS ataki mogą być wyjątkowo szkodliwe. Celem takich akcji jest zakłócenie funkcjonowania instytucji publicznych oraz wywołanie paniki w dobrze zorganizowanym państwie. Działania grupy KillNet stanowią ostrzeżenie, że rządy państw oraz instytucji o znaczeniu strategicznych muszą istotnie zwiększyć nakłady i nadać priorytet zabezpieczeniu swoich systemów</w:t>
      </w:r>
      <w:r>
        <w:rPr>
          <w:rFonts w:ascii="calibri" w:hAnsi="calibri" w:eastAsia="calibri" w:cs="calibri"/>
          <w:sz w:val="24"/>
          <w:szCs w:val="24"/>
        </w:rPr>
        <w:t xml:space="preserve"> – komentuje ataki Wojciech Głażewski, country manager firmy Check Point Software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maju 2022 roku przedstawiciele Pełnomocnika rządu ds. Cyberbezpieczeństwa</w:t>
        </w:r>
      </w:hyperlink>
      <w:r>
        <w:rPr>
          <w:rFonts w:ascii="calibri" w:hAnsi="calibri" w:eastAsia="calibri" w:cs="calibri"/>
          <w:sz w:val="24"/>
          <w:szCs w:val="24"/>
        </w:rPr>
        <w:t xml:space="preserve"> (CSIRT) informowali,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ostatnim czasie zwiększyła się częstotliwość ataków typu DDoS wymierzonych w instytucje i podmioty krajowe. Może to powodować utrudnienia w dostępie do usług realizowanych za pomocą strony internetowej. Ataki te nie wpływają na poufność danych przetwarzanych przez zaatakowane podmioty.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v.pl/web/baza-wiedzy/informacje-pelnomocnika-rzadu-ds-cy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2024-05-14T18:05:02+02:00</dcterms:created>
  <dcterms:modified xsi:type="dcterms:W3CDTF">2024-05-14T18:05:02+02:00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