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Galeria Kupiecka w Otwocku rusza z komercjalizacją. Obiekt będzie największym centrum handlowym w Otwocku.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Ruszyła komercjalizacja Galerii Kupieckiej w Otwocku. Obiekt o powierzchni handlowej ok. 10.000 mkw. powstanie u zbiegu ulic Kupieckiej i Staszica w Otwocku i będzie największą galerią handlową w mieście. Inwestycja będzie kosztowała ok. 80 mln zł.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To największa, prywatne inwestycja w Otwocku. To jednocześnie pierwszy budynek handlowy klasy A w mieście </w:t>
      </w:r>
      <w:r>
        <w:rPr>
          <w:rFonts w:ascii="calibri" w:hAnsi="calibri" w:eastAsia="calibri" w:cs="calibri"/>
          <w:sz w:val="24"/>
          <w:szCs w:val="24"/>
        </w:rPr>
        <w:t xml:space="preserve">– podkreśla Wojciech Krawczyk, inwestor.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dwóch kondygnacjach znajdą się sklepy operatorów handlowych oraz punkty usługowe i gastronomiczne, a na poziomie -1 parking z 250 miejscami postojowymi. Pierwsze umowy najmu podpisały już: sieć spożywcza TopMarket z flagowym sklepem (ok. 1200 mkw.), MediaExpert (ok. 700 mkw.) oraz Rossmann (ok. 400 mkw.).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Obecnie trwają negocjacje z CCC, Pepco , Martes Sport i siecią znanych salonów optycznych. Na niższej kondygnacji znajdą się sieci gastronomiczne i mamy nadzieję, że wśród nich pojawi się SPHINKS</w:t>
      </w:r>
      <w:r>
        <w:rPr>
          <w:rFonts w:ascii="calibri" w:hAnsi="calibri" w:eastAsia="calibri" w:cs="calibri"/>
          <w:sz w:val="24"/>
          <w:szCs w:val="24"/>
        </w:rPr>
        <w:t xml:space="preserve"> – ujawnia Wojciech Krawczyk ze spółki WOT Invest.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Inwestor Galerii, spółka </w:t>
      </w:r>
      <w:r>
        <w:rPr>
          <w:rFonts w:ascii="calibri" w:hAnsi="calibri" w:eastAsia="calibri" w:cs="calibri"/>
          <w:sz w:val="24"/>
          <w:szCs w:val="24"/>
          <w:b/>
        </w:rPr>
        <w:t xml:space="preserve">WOT Invest,</w:t>
      </w:r>
      <w:r>
        <w:rPr>
          <w:rFonts w:ascii="calibri" w:hAnsi="calibri" w:eastAsia="calibri" w:cs="calibri"/>
          <w:sz w:val="24"/>
          <w:szCs w:val="24"/>
        </w:rPr>
        <w:t xml:space="preserve"> planuje otwarcie obiektu na jesień 2019 roku. Za komercjalizację projektu odpowiadają Origo Group i Patco Property. Generalnym wykonawcą obiektu jest Budimex SA.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Inwestycja pn. „Galeria Kupiecka” jest realizowana na obszarze 59 nieruchomości zlokalizowanych u zbiegu ulic Kupieckiej i Staszica. W ramach inwestycji zostanie wykonany budynek z lokalami handlowymi oraz usługowymi. Budynek będzie zawierał elementy charakterystyczne dla stylu „świdermajer” - w elewacji zewnętrznej, a w środku znajdzie się przestrzeń o powierzchni 450 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 na organizację eventów, schody ruchome oraz windy. Do galerii będzie można wejść trzema wejściami, od ul. Kupieckiej, ul. Staszica, a główne wejście będzie na skrzyżowaniu obydwu tych ulic.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Inwestor poinformował także o trwającej przebudowie i modernizacji linii kolejowej i systemu komunikacji z pobliskiego dworca kolejowego Otwock. Planowane jest przejście podziemne w kierunku Galerii ostateczne decyzje mają jednak zapaść dopiero w 2019 roku.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2024-04-28T23:26:32+02:00</dcterms:created>
  <dcterms:modified xsi:type="dcterms:W3CDTF">2024-04-28T23:26:32+02:00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